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4" w:rsidRDefault="00750274" w:rsidP="005F6DB6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9C414E" w:rsidRDefault="009C414E" w:rsidP="005F6DB6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EE0861" w:rsidRDefault="00EE0861" w:rsidP="005F6DB6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2A1FDA" w:rsidRPr="00874308" w:rsidRDefault="002A1FDA" w:rsidP="002A1FDA">
      <w:pPr>
        <w:jc w:val="center"/>
        <w:rPr>
          <w:rFonts w:ascii="方正小标宋简体" w:eastAsia="方正小标宋简体"/>
          <w:color w:val="FF0000"/>
          <w:spacing w:val="54"/>
          <w:kern w:val="90"/>
          <w:sz w:val="90"/>
          <w:szCs w:val="90"/>
        </w:rPr>
      </w:pPr>
      <w:r w:rsidRPr="00874308">
        <w:rPr>
          <w:rFonts w:ascii="方正小标宋简体" w:eastAsia="方正小标宋简体" w:hint="eastAsia"/>
          <w:color w:val="FF0000"/>
          <w:spacing w:val="54"/>
          <w:kern w:val="90"/>
          <w:sz w:val="90"/>
          <w:szCs w:val="90"/>
        </w:rPr>
        <w:t>南安市教育局文件</w:t>
      </w:r>
    </w:p>
    <w:p w:rsidR="00750274" w:rsidRDefault="00B60391" w:rsidP="00F004B7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60391">
        <w:rPr>
          <w:rFonts w:ascii="仿宋_GB2312" w:eastAsia="仿宋_GB2312" w:hAnsi="宋体" w:hint="eastAsia"/>
          <w:sz w:val="32"/>
          <w:szCs w:val="32"/>
        </w:rPr>
        <w:t>南教</w:t>
      </w:r>
      <w:r w:rsidR="00622BD4">
        <w:rPr>
          <w:rFonts w:ascii="仿宋_GB2312" w:eastAsia="仿宋_GB2312" w:hAnsi="宋体" w:hint="eastAsia"/>
          <w:sz w:val="32"/>
          <w:szCs w:val="32"/>
        </w:rPr>
        <w:t>招</w:t>
      </w:r>
      <w:r w:rsidRPr="00B60391">
        <w:rPr>
          <w:rFonts w:ascii="仿宋_GB2312" w:eastAsia="仿宋_GB2312" w:hAnsi="宋体"/>
          <w:sz w:val="32"/>
          <w:szCs w:val="32"/>
        </w:rPr>
        <w:t>〔</w:t>
      </w:r>
      <w:r w:rsidR="000C3DB1">
        <w:rPr>
          <w:rFonts w:ascii="仿宋_GB2312" w:eastAsia="仿宋_GB2312" w:hAnsi="宋体" w:hint="eastAsia"/>
          <w:sz w:val="32"/>
          <w:szCs w:val="32"/>
        </w:rPr>
        <w:t>202</w:t>
      </w:r>
      <w:r w:rsidR="00AB1339">
        <w:rPr>
          <w:rFonts w:ascii="仿宋_GB2312" w:eastAsia="仿宋_GB2312" w:hAnsi="宋体" w:hint="eastAsia"/>
          <w:sz w:val="32"/>
          <w:szCs w:val="32"/>
        </w:rPr>
        <w:t>3</w:t>
      </w:r>
      <w:r w:rsidRPr="00B60391">
        <w:rPr>
          <w:rFonts w:ascii="仿宋_GB2312" w:eastAsia="仿宋_GB2312" w:hAnsi="宋体"/>
          <w:sz w:val="32"/>
          <w:szCs w:val="32"/>
        </w:rPr>
        <w:t>〕</w:t>
      </w:r>
      <w:r w:rsidR="00623EE5">
        <w:rPr>
          <w:rFonts w:ascii="仿宋_GB2312" w:eastAsia="仿宋_GB2312" w:hAnsi="宋体" w:hint="eastAsia"/>
          <w:sz w:val="32"/>
          <w:szCs w:val="32"/>
        </w:rPr>
        <w:t>5</w:t>
      </w:r>
      <w:r w:rsidRPr="00B60391">
        <w:rPr>
          <w:rFonts w:ascii="仿宋_GB2312" w:eastAsia="仿宋_GB2312" w:hAnsi="宋体" w:hint="eastAsia"/>
          <w:sz w:val="32"/>
          <w:szCs w:val="32"/>
        </w:rPr>
        <w:t>号</w:t>
      </w:r>
      <w:r w:rsidR="004B516F">
        <w:rPr>
          <w:rFonts w:ascii="方正小标宋简体" w:eastAsia="方正小标宋简体" w:hAnsi="宋体" w:hint="eastAsia"/>
          <w:b/>
          <w:noProof/>
          <w:sz w:val="44"/>
          <w:szCs w:val="44"/>
        </w:rPr>
        <w:drawing>
          <wp:inline distT="0" distB="0" distL="0" distR="0">
            <wp:extent cx="5610225" cy="57150"/>
            <wp:effectExtent l="19050" t="0" r="9525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E3" w:rsidRDefault="00591BE3" w:rsidP="00F004B7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98033E" w:rsidRPr="00B60391" w:rsidRDefault="000C3DB1" w:rsidP="00F004B7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A5F64">
        <w:rPr>
          <w:rFonts w:ascii="方正小标宋简体" w:eastAsia="方正小标宋简体" w:hint="eastAsia"/>
          <w:spacing w:val="-20"/>
          <w:sz w:val="44"/>
          <w:szCs w:val="44"/>
        </w:rPr>
        <w:t>南安市教育局关于做好</w:t>
      </w:r>
    </w:p>
    <w:p w:rsidR="00A41998" w:rsidRPr="00B60391" w:rsidRDefault="000C3DB1" w:rsidP="00F004B7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A5F64">
        <w:rPr>
          <w:rFonts w:ascii="方正小标宋简体" w:eastAsia="方正小标宋简体" w:hint="eastAsia"/>
          <w:spacing w:val="-20"/>
          <w:sz w:val="44"/>
          <w:szCs w:val="44"/>
        </w:rPr>
        <w:t>202</w:t>
      </w:r>
      <w:r w:rsidR="00AB1339">
        <w:rPr>
          <w:rFonts w:ascii="方正小标宋简体" w:eastAsia="方正小标宋简体" w:hint="eastAsia"/>
          <w:spacing w:val="-20"/>
          <w:sz w:val="44"/>
          <w:szCs w:val="44"/>
        </w:rPr>
        <w:t>3</w:t>
      </w:r>
      <w:r w:rsidRPr="00FA5F64">
        <w:rPr>
          <w:rFonts w:ascii="方正小标宋简体" w:eastAsia="方正小标宋简体" w:hint="eastAsia"/>
          <w:spacing w:val="-20"/>
          <w:sz w:val="44"/>
          <w:szCs w:val="44"/>
        </w:rPr>
        <w:t>年初中学业水平合格性考试工作的通知</w:t>
      </w:r>
    </w:p>
    <w:p w:rsidR="00A41998" w:rsidRPr="00B93FEA" w:rsidRDefault="00A41998" w:rsidP="00BD0E5C">
      <w:pPr>
        <w:widowControl/>
        <w:adjustRightInd w:val="0"/>
        <w:snapToGrid w:val="0"/>
        <w:spacing w:line="560" w:lineRule="exact"/>
        <w:jc w:val="left"/>
        <w:rPr>
          <w:rFonts w:ascii="宋体" w:hAnsi="宋体"/>
          <w:b/>
          <w:sz w:val="44"/>
          <w:szCs w:val="44"/>
        </w:rPr>
      </w:pPr>
    </w:p>
    <w:p w:rsidR="000C3DB1" w:rsidRPr="00985517" w:rsidRDefault="000C3DB1" w:rsidP="000C3DB1">
      <w:pPr>
        <w:spacing w:line="540" w:lineRule="exact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各中学：</w:t>
      </w:r>
    </w:p>
    <w:p w:rsidR="000C3DB1" w:rsidRPr="00985517" w:rsidRDefault="000C3DB1" w:rsidP="000C3DB1">
      <w:pPr>
        <w:spacing w:line="540" w:lineRule="exact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</w:t>
      </w:r>
      <w:r w:rsidR="00AB1339">
        <w:rPr>
          <w:rFonts w:ascii="仿宋_GB2312" w:eastAsia="仿宋_GB2312" w:hint="eastAsia"/>
          <w:sz w:val="32"/>
          <w:szCs w:val="32"/>
        </w:rPr>
        <w:t>《泉州市教育局关于印发</w:t>
      </w:r>
      <w:r w:rsidRPr="00A23D32">
        <w:rPr>
          <w:rFonts w:ascii="仿宋_GB2312" w:eastAsia="仿宋_GB2312" w:hint="eastAsia"/>
          <w:sz w:val="32"/>
          <w:szCs w:val="32"/>
        </w:rPr>
        <w:t>202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A23D32">
        <w:rPr>
          <w:rFonts w:ascii="仿宋_GB2312" w:eastAsia="仿宋_GB2312" w:hint="eastAsia"/>
          <w:sz w:val="32"/>
          <w:szCs w:val="32"/>
        </w:rPr>
        <w:t>年泉州市初中毕业升学考试和高中阶段招生工作方案</w:t>
      </w:r>
      <w:r w:rsidRPr="00AA0B64">
        <w:rPr>
          <w:rFonts w:ascii="仿宋_GB2312" w:eastAsia="仿宋_GB2312" w:hint="eastAsia"/>
          <w:sz w:val="32"/>
          <w:szCs w:val="32"/>
        </w:rPr>
        <w:t>的通知》（泉教中</w:t>
      </w:r>
      <w:r w:rsidRPr="00AA0B64">
        <w:rPr>
          <w:rFonts w:ascii="仿宋_GB2312" w:eastAsia="仿宋_GB2312"/>
          <w:sz w:val="32"/>
          <w:szCs w:val="32"/>
        </w:rPr>
        <w:t>〔</w:t>
      </w:r>
      <w:r w:rsidRPr="00AA0B64">
        <w:rPr>
          <w:rFonts w:ascii="仿宋_GB2312" w:eastAsia="仿宋_GB2312" w:hint="eastAsia"/>
          <w:sz w:val="32"/>
          <w:szCs w:val="32"/>
        </w:rPr>
        <w:t>202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AA0B64">
        <w:rPr>
          <w:rFonts w:ascii="仿宋_GB2312" w:eastAsia="仿宋_GB2312"/>
          <w:sz w:val="32"/>
          <w:szCs w:val="32"/>
        </w:rPr>
        <w:t>〕</w:t>
      </w:r>
      <w:r w:rsidR="00AB1339">
        <w:rPr>
          <w:rFonts w:ascii="仿宋_GB2312" w:eastAsia="仿宋_GB2312" w:hint="eastAsia"/>
          <w:sz w:val="32"/>
          <w:szCs w:val="32"/>
        </w:rPr>
        <w:t>2</w:t>
      </w:r>
      <w:r w:rsidRPr="00AA0B64">
        <w:rPr>
          <w:rFonts w:ascii="仿宋_GB2312" w:eastAsia="仿宋_GB2312" w:hint="eastAsia"/>
          <w:sz w:val="32"/>
          <w:szCs w:val="32"/>
        </w:rPr>
        <w:t>号）精神，</w:t>
      </w:r>
      <w:r>
        <w:rPr>
          <w:rFonts w:ascii="仿宋_GB2312" w:eastAsia="仿宋_GB2312" w:hint="eastAsia"/>
          <w:sz w:val="32"/>
          <w:szCs w:val="32"/>
        </w:rPr>
        <w:t>为</w:t>
      </w:r>
      <w:r w:rsidRPr="00985517">
        <w:rPr>
          <w:rFonts w:ascii="仿宋_GB2312" w:eastAsia="仿宋_GB2312" w:hint="eastAsia"/>
          <w:sz w:val="32"/>
          <w:szCs w:val="32"/>
        </w:rPr>
        <w:t>切实做好20</w:t>
      </w:r>
      <w:r>
        <w:rPr>
          <w:rFonts w:ascii="仿宋_GB2312" w:eastAsia="仿宋_GB2312" w:hint="eastAsia"/>
          <w:sz w:val="32"/>
          <w:szCs w:val="32"/>
        </w:rPr>
        <w:t>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985517">
        <w:rPr>
          <w:rFonts w:ascii="仿宋_GB2312" w:eastAsia="仿宋_GB2312" w:hint="eastAsia"/>
          <w:sz w:val="32"/>
          <w:szCs w:val="32"/>
        </w:rPr>
        <w:t>年初中</w:t>
      </w:r>
      <w:r>
        <w:rPr>
          <w:rFonts w:ascii="仿宋_GB2312" w:eastAsia="仿宋_GB2312" w:hint="eastAsia"/>
          <w:sz w:val="32"/>
          <w:szCs w:val="32"/>
        </w:rPr>
        <w:t>学业水平合格性考试科目音乐、美术、</w:t>
      </w:r>
      <w:r w:rsidRPr="00985517">
        <w:rPr>
          <w:rFonts w:ascii="仿宋_GB2312" w:eastAsia="仿宋_GB2312" w:hint="eastAsia"/>
          <w:sz w:val="32"/>
          <w:szCs w:val="32"/>
        </w:rPr>
        <w:t>信息技术</w:t>
      </w:r>
      <w:r>
        <w:rPr>
          <w:rFonts w:ascii="仿宋_GB2312" w:eastAsia="仿宋_GB2312" w:hint="eastAsia"/>
          <w:sz w:val="32"/>
          <w:szCs w:val="32"/>
        </w:rPr>
        <w:t>及</w:t>
      </w:r>
      <w:r w:rsidRPr="00985517">
        <w:rPr>
          <w:rFonts w:ascii="仿宋_GB2312" w:eastAsia="仿宋_GB2312" w:hint="eastAsia"/>
          <w:sz w:val="32"/>
          <w:szCs w:val="32"/>
        </w:rPr>
        <w:t>物理、化学、生物实验操作</w:t>
      </w:r>
      <w:r>
        <w:rPr>
          <w:rFonts w:ascii="仿宋_GB2312" w:eastAsia="仿宋_GB2312" w:hint="eastAsia"/>
          <w:sz w:val="32"/>
          <w:szCs w:val="32"/>
        </w:rPr>
        <w:t>等考试</w:t>
      </w:r>
      <w:r w:rsidRPr="00985517">
        <w:rPr>
          <w:rFonts w:ascii="仿宋_GB2312" w:eastAsia="仿宋_GB2312" w:hint="eastAsia"/>
          <w:sz w:val="32"/>
          <w:szCs w:val="32"/>
        </w:rPr>
        <w:t>工作，现将有关工作通知如下：</w:t>
      </w:r>
    </w:p>
    <w:p w:rsidR="000C3DB1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551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考试对象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</w:t>
      </w:r>
      <w:r w:rsidRPr="006B7F54">
        <w:rPr>
          <w:rFonts w:ascii="仿宋_GB2312" w:eastAsia="仿宋_GB2312" w:hint="eastAsia"/>
          <w:sz w:val="32"/>
          <w:szCs w:val="32"/>
        </w:rPr>
        <w:t>参加202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6B7F54">
        <w:rPr>
          <w:rFonts w:ascii="仿宋_GB2312" w:eastAsia="仿宋_GB2312" w:hint="eastAsia"/>
          <w:sz w:val="32"/>
          <w:szCs w:val="32"/>
        </w:rPr>
        <w:t>年初中学业水平考试的</w:t>
      </w:r>
      <w:r>
        <w:rPr>
          <w:rFonts w:ascii="仿宋_GB2312" w:eastAsia="仿宋_GB2312"/>
          <w:sz w:val="32"/>
          <w:szCs w:val="32"/>
        </w:rPr>
        <w:t>初三年级</w:t>
      </w:r>
      <w:r>
        <w:rPr>
          <w:rFonts w:ascii="仿宋_GB2312" w:eastAsia="仿宋_GB2312" w:hint="eastAsia"/>
          <w:sz w:val="32"/>
          <w:szCs w:val="32"/>
        </w:rPr>
        <w:t>（九年级）学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，须参加物理、化学实验操作，音乐、美术等4个科目合格性考试。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报名</w:t>
      </w:r>
      <w:r w:rsidRPr="006B7F54">
        <w:rPr>
          <w:rFonts w:ascii="仿宋_GB2312" w:eastAsia="仿宋_GB2312" w:hint="eastAsia"/>
          <w:sz w:val="32"/>
          <w:szCs w:val="32"/>
        </w:rPr>
        <w:t>参加202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6B7F54">
        <w:rPr>
          <w:rFonts w:ascii="仿宋_GB2312" w:eastAsia="仿宋_GB2312" w:hint="eastAsia"/>
          <w:sz w:val="32"/>
          <w:szCs w:val="32"/>
        </w:rPr>
        <w:t>年初中学业水平考试</w:t>
      </w:r>
      <w:r>
        <w:rPr>
          <w:rFonts w:ascii="仿宋_GB2312" w:eastAsia="仿宋_GB2312" w:hint="eastAsia"/>
          <w:sz w:val="32"/>
          <w:szCs w:val="32"/>
        </w:rPr>
        <w:t>的初二年级（八年级）学生，须参加生物实验操作、信息技术等2个科目合格性考试。</w:t>
      </w:r>
    </w:p>
    <w:p w:rsidR="000C3DB1" w:rsidRPr="00841DDE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41DDE">
        <w:rPr>
          <w:rFonts w:ascii="黑体" w:eastAsia="黑体" w:hAnsi="黑体" w:hint="eastAsia"/>
          <w:sz w:val="32"/>
          <w:szCs w:val="32"/>
        </w:rPr>
        <w:t>二、考试内容及形式</w:t>
      </w:r>
    </w:p>
    <w:p w:rsidR="000C3DB1" w:rsidRDefault="000C3DB1" w:rsidP="008C0F1A">
      <w:pPr>
        <w:spacing w:line="540" w:lineRule="exact"/>
        <w:ind w:firstLineChars="200" w:firstLine="640"/>
        <w:rPr>
          <w:rFonts w:ascii="仿宋_GB2312" w:eastAsia="仿宋_GB2312" w:hAnsi="CESI仿宋-GB2312" w:cs="CESI仿宋-GB2312"/>
          <w:sz w:val="32"/>
          <w:szCs w:val="32"/>
        </w:rPr>
      </w:pPr>
      <w:r w:rsidRPr="008C0F1A">
        <w:rPr>
          <w:rFonts w:ascii="仿宋_GB2312" w:eastAsia="仿宋_GB2312" w:hint="eastAsia"/>
          <w:sz w:val="32"/>
          <w:szCs w:val="32"/>
        </w:rPr>
        <w:t>（一）实验考查、信息技术</w:t>
      </w:r>
      <w:r>
        <w:rPr>
          <w:rFonts w:ascii="仿宋_GB2312" w:eastAsia="仿宋_GB2312" w:hint="eastAsia"/>
          <w:sz w:val="32"/>
          <w:szCs w:val="32"/>
        </w:rPr>
        <w:t>。</w:t>
      </w:r>
      <w:r w:rsidRPr="00841DDE">
        <w:rPr>
          <w:rFonts w:ascii="仿宋_GB2312" w:eastAsia="仿宋_GB2312" w:hint="eastAsia"/>
          <w:sz w:val="32"/>
          <w:szCs w:val="32"/>
        </w:rPr>
        <w:t>依据</w:t>
      </w:r>
      <w:r w:rsidRPr="007C0D6F">
        <w:rPr>
          <w:rFonts w:ascii="仿宋_GB2312" w:eastAsia="仿宋_GB2312" w:hint="eastAsia"/>
          <w:sz w:val="32"/>
          <w:szCs w:val="32"/>
        </w:rPr>
        <w:t>《关于印发“泉州市初中毕业考查（合格性考试）科目水平测试指导意见”的通知》（泉教科研</w:t>
      </w:r>
      <w:r w:rsidRPr="0035529A">
        <w:rPr>
          <w:rFonts w:ascii="仿宋_GB2312" w:eastAsia="仿宋_GB2312"/>
          <w:sz w:val="32"/>
          <w:szCs w:val="32"/>
        </w:rPr>
        <w:t>〔</w:t>
      </w:r>
      <w:r w:rsidRPr="0035529A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0</w:t>
      </w:r>
      <w:r w:rsidRPr="0035529A">
        <w:rPr>
          <w:rFonts w:ascii="仿宋_GB2312" w:eastAsia="仿宋_GB2312"/>
          <w:sz w:val="32"/>
          <w:szCs w:val="32"/>
        </w:rPr>
        <w:t>〕</w:t>
      </w:r>
      <w:r w:rsidRPr="007C0D6F">
        <w:rPr>
          <w:rFonts w:ascii="仿宋_GB2312" w:eastAsia="仿宋_GB2312" w:hint="eastAsia"/>
          <w:sz w:val="32"/>
          <w:szCs w:val="32"/>
        </w:rPr>
        <w:t>72号）实施，</w:t>
      </w:r>
      <w:r>
        <w:rPr>
          <w:rFonts w:ascii="仿宋_GB2312" w:eastAsia="仿宋_GB2312" w:hint="eastAsia"/>
          <w:sz w:val="32"/>
          <w:szCs w:val="32"/>
        </w:rPr>
        <w:t>实验考查</w:t>
      </w:r>
      <w:r w:rsidRPr="007C0D6F">
        <w:rPr>
          <w:rFonts w:ascii="仿宋_GB2312" w:eastAsia="仿宋_GB2312" w:hint="eastAsia"/>
          <w:sz w:val="32"/>
          <w:szCs w:val="32"/>
        </w:rPr>
        <w:t>实行现场操作考试</w:t>
      </w:r>
      <w:r>
        <w:rPr>
          <w:rFonts w:ascii="仿宋_GB2312" w:eastAsia="仿宋_GB2312" w:hint="eastAsia"/>
          <w:sz w:val="32"/>
          <w:szCs w:val="32"/>
        </w:rPr>
        <w:t>，信息技术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实行上机考试</w:t>
      </w:r>
      <w:r w:rsidRPr="007C0D6F">
        <w:rPr>
          <w:rFonts w:ascii="仿宋_GB2312" w:eastAsia="仿宋_GB2312" w:hint="eastAsia"/>
          <w:sz w:val="32"/>
          <w:szCs w:val="32"/>
        </w:rPr>
        <w:t>。</w:t>
      </w:r>
    </w:p>
    <w:p w:rsidR="000C3DB1" w:rsidRPr="008C7632" w:rsidRDefault="000C3DB1" w:rsidP="008C0F1A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C0F1A">
        <w:rPr>
          <w:rFonts w:ascii="仿宋_GB2312" w:eastAsia="仿宋_GB2312" w:hint="eastAsia"/>
          <w:sz w:val="32"/>
          <w:szCs w:val="32"/>
        </w:rPr>
        <w:t>（二）音乐、美术。</w:t>
      </w:r>
      <w:r w:rsidRPr="00841DDE">
        <w:rPr>
          <w:rFonts w:ascii="仿宋_GB2312" w:eastAsia="仿宋_GB2312" w:hint="eastAsia"/>
          <w:sz w:val="32"/>
          <w:szCs w:val="32"/>
        </w:rPr>
        <w:t>依据</w:t>
      </w:r>
      <w:r w:rsidRPr="007C0D6F">
        <w:rPr>
          <w:rFonts w:ascii="仿宋_GB2312" w:eastAsia="仿宋_GB2312" w:hint="eastAsia"/>
          <w:sz w:val="32"/>
          <w:szCs w:val="32"/>
        </w:rPr>
        <w:t>《泉州市教育局关于印发泉州市初中学业水平合格性考试</w:t>
      </w:r>
      <w:r w:rsidRPr="007C0D6F">
        <w:rPr>
          <w:rFonts w:ascii="仿宋_GB2312" w:eastAsia="仿宋_GB2312"/>
          <w:sz w:val="32"/>
          <w:szCs w:val="32"/>
        </w:rPr>
        <w:t>音乐、美术学科考试指导意见</w:t>
      </w:r>
      <w:r w:rsidRPr="007C0D6F">
        <w:rPr>
          <w:rFonts w:ascii="仿宋_GB2312" w:eastAsia="仿宋_GB2312" w:hint="eastAsia"/>
          <w:sz w:val="32"/>
          <w:szCs w:val="32"/>
        </w:rPr>
        <w:t>的通知（试行）》（泉教科研</w:t>
      </w:r>
      <w:r w:rsidRPr="0035529A">
        <w:rPr>
          <w:rFonts w:ascii="仿宋_GB2312" w:eastAsia="仿宋_GB2312"/>
          <w:sz w:val="32"/>
          <w:szCs w:val="32"/>
        </w:rPr>
        <w:t>〔</w:t>
      </w:r>
      <w:r w:rsidRPr="0035529A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 w:rsidRPr="0035529A"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5</w:t>
      </w:r>
      <w:r w:rsidRPr="007C0D6F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实施。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5517">
        <w:rPr>
          <w:rFonts w:ascii="黑体" w:eastAsia="黑体" w:hAnsi="黑体" w:hint="eastAsia"/>
          <w:sz w:val="32"/>
          <w:szCs w:val="32"/>
        </w:rPr>
        <w:t>三、考查时间及结果运用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98551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初中</w:t>
      </w:r>
      <w:r w:rsidRPr="008311DF">
        <w:rPr>
          <w:rFonts w:ascii="仿宋_GB2312" w:eastAsia="仿宋_GB2312" w:hint="eastAsia"/>
          <w:sz w:val="32"/>
          <w:szCs w:val="32"/>
        </w:rPr>
        <w:t>学业水平合格性考试</w:t>
      </w:r>
      <w:r>
        <w:rPr>
          <w:rFonts w:ascii="仿宋_GB2312" w:eastAsia="仿宋_GB2312" w:hint="eastAsia"/>
          <w:sz w:val="32"/>
          <w:szCs w:val="32"/>
        </w:rPr>
        <w:t>各科目考试时间统一安排在202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AB1339">
        <w:rPr>
          <w:rFonts w:ascii="仿宋_GB2312" w:eastAsia="仿宋_GB2312" w:hint="eastAsia"/>
          <w:sz w:val="32"/>
          <w:szCs w:val="32"/>
        </w:rPr>
        <w:t>5</w:t>
      </w:r>
      <w:r w:rsidRPr="00985517">
        <w:rPr>
          <w:rFonts w:ascii="仿宋_GB2312" w:eastAsia="仿宋_GB2312" w:hint="eastAsia"/>
          <w:sz w:val="32"/>
          <w:szCs w:val="32"/>
        </w:rPr>
        <w:t>月</w:t>
      </w:r>
      <w:r w:rsidR="00AB1339">
        <w:rPr>
          <w:rFonts w:ascii="仿宋_GB2312" w:eastAsia="仿宋_GB2312" w:hint="eastAsia"/>
          <w:sz w:val="32"/>
          <w:szCs w:val="32"/>
        </w:rPr>
        <w:t>4</w:t>
      </w:r>
      <w:r w:rsidRPr="00985517">
        <w:rPr>
          <w:rFonts w:ascii="仿宋_GB2312" w:eastAsia="仿宋_GB2312" w:hint="eastAsia"/>
          <w:sz w:val="32"/>
          <w:szCs w:val="32"/>
        </w:rPr>
        <w:t>日-</w:t>
      </w:r>
      <w:r w:rsidR="00AB1339">
        <w:rPr>
          <w:rFonts w:ascii="仿宋_GB2312" w:eastAsia="仿宋_GB2312" w:hint="eastAsia"/>
          <w:sz w:val="32"/>
          <w:szCs w:val="32"/>
        </w:rPr>
        <w:t>7</w:t>
      </w:r>
      <w:r w:rsidRPr="00985517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由</w:t>
      </w:r>
      <w:r w:rsidRPr="00985517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</w:t>
      </w:r>
      <w:r w:rsidRPr="00985517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根据</w:t>
      </w:r>
      <w:r w:rsidR="00B44848" w:rsidRPr="00985517">
        <w:rPr>
          <w:rFonts w:ascii="仿宋_GB2312" w:eastAsia="仿宋_GB2312" w:hint="eastAsia"/>
          <w:sz w:val="32"/>
          <w:szCs w:val="32"/>
        </w:rPr>
        <w:t>《20</w:t>
      </w:r>
      <w:r w:rsidR="00B44848">
        <w:rPr>
          <w:rFonts w:ascii="仿宋_GB2312" w:eastAsia="仿宋_GB2312" w:hint="eastAsia"/>
          <w:sz w:val="32"/>
          <w:szCs w:val="32"/>
        </w:rPr>
        <w:t>23</w:t>
      </w:r>
      <w:r w:rsidR="00B44848" w:rsidRPr="00985517">
        <w:rPr>
          <w:rFonts w:ascii="仿宋_GB2312" w:eastAsia="仿宋_GB2312" w:hint="eastAsia"/>
          <w:sz w:val="32"/>
          <w:szCs w:val="32"/>
        </w:rPr>
        <w:t>年</w:t>
      </w:r>
      <w:r w:rsidR="00B44848">
        <w:rPr>
          <w:rFonts w:ascii="仿宋_GB2312" w:eastAsia="仿宋_GB2312" w:hint="eastAsia"/>
          <w:sz w:val="32"/>
          <w:szCs w:val="32"/>
        </w:rPr>
        <w:t>初中</w:t>
      </w:r>
      <w:r w:rsidR="00B44848" w:rsidRPr="008311DF">
        <w:rPr>
          <w:rFonts w:ascii="仿宋_GB2312" w:eastAsia="仿宋_GB2312" w:hint="eastAsia"/>
          <w:sz w:val="32"/>
          <w:szCs w:val="32"/>
        </w:rPr>
        <w:t>学业水平合格性考试</w:t>
      </w:r>
      <w:r w:rsidR="00B44848" w:rsidRPr="00985517">
        <w:rPr>
          <w:rFonts w:ascii="仿宋_GB2312" w:eastAsia="仿宋_GB2312" w:hint="eastAsia"/>
          <w:sz w:val="32"/>
          <w:szCs w:val="32"/>
        </w:rPr>
        <w:t>安排表》</w:t>
      </w:r>
      <w:r w:rsidR="00B44848">
        <w:rPr>
          <w:rFonts w:ascii="仿宋_GB2312" w:eastAsia="仿宋_GB2312" w:hint="eastAsia"/>
          <w:sz w:val="32"/>
          <w:szCs w:val="32"/>
        </w:rPr>
        <w:t>（见附件1）</w:t>
      </w:r>
      <w:r>
        <w:rPr>
          <w:rFonts w:ascii="仿宋_GB2312" w:eastAsia="仿宋_GB2312" w:hint="eastAsia"/>
          <w:sz w:val="32"/>
          <w:szCs w:val="32"/>
        </w:rPr>
        <w:t>组织实施。各校要结合实际情况，制定各科目考试评价方案，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编制202</w:t>
      </w:r>
      <w:r w:rsidR="00AB1339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年初中学业水平合格性考试</w:t>
      </w:r>
      <w:r w:rsidRPr="00985517">
        <w:rPr>
          <w:rFonts w:ascii="仿宋_GB2312" w:eastAsia="仿宋_GB2312" w:hAnsi="仿宋_GB2312" w:cs="仿宋_GB2312" w:hint="eastAsia"/>
          <w:sz w:val="32"/>
          <w:szCs w:val="32"/>
        </w:rPr>
        <w:t>工作秩序册</w:t>
      </w:r>
      <w:r w:rsidRPr="00985517">
        <w:rPr>
          <w:rFonts w:ascii="仿宋_GB2312" w:eastAsia="仿宋_GB2312" w:hint="eastAsia"/>
          <w:sz w:val="32"/>
          <w:szCs w:val="32"/>
        </w:rPr>
        <w:t>、应急预案</w:t>
      </w:r>
      <w:r>
        <w:rPr>
          <w:rFonts w:ascii="仿宋_GB2312" w:eastAsia="仿宋_GB2312" w:hint="eastAsia"/>
          <w:sz w:val="32"/>
          <w:szCs w:val="32"/>
        </w:rPr>
        <w:t>，报市</w:t>
      </w:r>
      <w:r w:rsidRPr="00985517">
        <w:rPr>
          <w:rFonts w:ascii="仿宋_GB2312" w:eastAsia="仿宋_GB2312" w:hint="eastAsia"/>
          <w:sz w:val="32"/>
          <w:szCs w:val="32"/>
        </w:rPr>
        <w:t>招生考试中心备案</w:t>
      </w:r>
      <w:r w:rsidR="00C86A30">
        <w:rPr>
          <w:rFonts w:ascii="仿宋_GB2312" w:eastAsia="仿宋_GB2312" w:hint="eastAsia"/>
          <w:sz w:val="32"/>
          <w:szCs w:val="32"/>
        </w:rPr>
        <w:t>,</w:t>
      </w:r>
      <w:hyperlink r:id="rId7" w:history="1">
        <w:r w:rsidR="00C86A30" w:rsidRPr="00D35758">
          <w:rPr>
            <w:rStyle w:val="a7"/>
            <w:rFonts w:ascii="仿宋_GB2312" w:eastAsia="仿宋_GB2312" w:hint="eastAsia"/>
            <w:sz w:val="32"/>
            <w:szCs w:val="32"/>
          </w:rPr>
          <w:t>电子稿</w:t>
        </w:r>
        <w:r w:rsidR="00C86A30" w:rsidRPr="00C86A30">
          <w:rPr>
            <w:rStyle w:val="a7"/>
            <w:rFonts w:ascii="仿宋_GB2312" w:eastAsia="仿宋_GB2312" w:hint="eastAsia"/>
            <w:sz w:val="32"/>
            <w:szCs w:val="32"/>
          </w:rPr>
          <w:t>于4月24日前</w:t>
        </w:r>
        <w:r w:rsidR="00C86A30" w:rsidRPr="00D35758">
          <w:rPr>
            <w:rStyle w:val="a7"/>
            <w:rFonts w:ascii="仿宋_GB2312" w:eastAsia="仿宋_GB2312" w:hint="eastAsia"/>
            <w:sz w:val="32"/>
            <w:szCs w:val="32"/>
          </w:rPr>
          <w:t>报送至nazsb612@126.com</w:t>
        </w:r>
      </w:hyperlink>
      <w:r w:rsidR="00C86A30" w:rsidRPr="00985517">
        <w:rPr>
          <w:rFonts w:ascii="仿宋_GB2312" w:eastAsia="仿宋_GB2312" w:hint="eastAsia"/>
          <w:sz w:val="32"/>
          <w:szCs w:val="32"/>
        </w:rPr>
        <w:t>。</w:t>
      </w:r>
      <w:r w:rsidRPr="00985517">
        <w:rPr>
          <w:rFonts w:ascii="仿宋_GB2312" w:eastAsia="仿宋_GB2312" w:hint="eastAsia"/>
          <w:sz w:val="32"/>
          <w:szCs w:val="32"/>
        </w:rPr>
        <w:t>秩序册应包含：组织机构及工作人员配置、考点基本情况、考点平面示意图、考查作息时间及科目考查时间安排、具体考查流程、工作人员职责、工作要求等。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（二）考试结束后，各校</w:t>
      </w:r>
      <w:r w:rsidRPr="00985517">
        <w:rPr>
          <w:rFonts w:ascii="仿宋_GB2312" w:eastAsia="仿宋_GB2312" w:hint="eastAsia"/>
          <w:sz w:val="32"/>
          <w:szCs w:val="32"/>
        </w:rPr>
        <w:t>要及时汇总成绩并填报《20</w:t>
      </w:r>
      <w:r>
        <w:rPr>
          <w:rFonts w:ascii="仿宋_GB2312" w:eastAsia="仿宋_GB2312" w:hint="eastAsia"/>
          <w:sz w:val="32"/>
          <w:szCs w:val="32"/>
        </w:rPr>
        <w:t>2</w:t>
      </w:r>
      <w:r w:rsidR="00AB1339">
        <w:rPr>
          <w:rFonts w:ascii="仿宋_GB2312" w:eastAsia="仿宋_GB2312" w:hint="eastAsia"/>
          <w:sz w:val="32"/>
          <w:szCs w:val="32"/>
        </w:rPr>
        <w:t>3</w:t>
      </w:r>
      <w:r w:rsidRPr="0098551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初中</w:t>
      </w:r>
      <w:r w:rsidRPr="008311DF">
        <w:rPr>
          <w:rFonts w:ascii="仿宋_GB2312" w:eastAsia="仿宋_GB2312" w:hint="eastAsia"/>
          <w:sz w:val="32"/>
          <w:szCs w:val="32"/>
        </w:rPr>
        <w:t>学业水平合格性考试</w:t>
      </w:r>
      <w:r w:rsidRPr="00985517">
        <w:rPr>
          <w:rFonts w:ascii="仿宋_GB2312" w:eastAsia="仿宋_GB2312" w:hint="eastAsia"/>
          <w:sz w:val="32"/>
          <w:szCs w:val="32"/>
        </w:rPr>
        <w:t>成绩登记表》（</w:t>
      </w:r>
      <w:r>
        <w:rPr>
          <w:rFonts w:ascii="仿宋_GB2312" w:eastAsia="仿宋_GB2312" w:hint="eastAsia"/>
          <w:sz w:val="32"/>
          <w:szCs w:val="32"/>
        </w:rPr>
        <w:t>见</w:t>
      </w:r>
      <w:r w:rsidRPr="00985517">
        <w:rPr>
          <w:rFonts w:ascii="仿宋_GB2312" w:eastAsia="仿宋_GB2312" w:hint="eastAsia"/>
          <w:sz w:val="32"/>
          <w:szCs w:val="32"/>
        </w:rPr>
        <w:t>附件</w:t>
      </w:r>
      <w:r w:rsidRPr="00D257F3">
        <w:rPr>
          <w:rFonts w:ascii="仿宋_GB2312" w:eastAsia="仿宋_GB2312" w:hint="eastAsia"/>
          <w:sz w:val="32"/>
          <w:szCs w:val="32"/>
        </w:rPr>
        <w:t>2</w:t>
      </w:r>
      <w:r w:rsidRPr="00985517"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于5</w:t>
      </w:r>
      <w:r w:rsidRPr="00985517">
        <w:rPr>
          <w:rFonts w:ascii="仿宋_GB2312" w:eastAsia="仿宋_GB2312" w:hint="eastAsia"/>
          <w:sz w:val="32"/>
          <w:szCs w:val="32"/>
        </w:rPr>
        <w:t>月</w:t>
      </w:r>
      <w:r w:rsidR="00AB1339">
        <w:rPr>
          <w:rFonts w:ascii="仿宋_GB2312" w:eastAsia="仿宋_GB2312" w:hint="eastAsia"/>
          <w:sz w:val="32"/>
          <w:szCs w:val="32"/>
        </w:rPr>
        <w:t>12</w:t>
      </w:r>
      <w:r w:rsidRPr="00985517">
        <w:rPr>
          <w:rFonts w:ascii="仿宋_GB2312" w:eastAsia="仿宋_GB2312" w:hint="eastAsia"/>
          <w:sz w:val="32"/>
          <w:szCs w:val="32"/>
        </w:rPr>
        <w:t>日前以excel表格电子稿和纸质材料报送市招生考试中心。</w:t>
      </w:r>
      <w:hyperlink r:id="rId8" w:history="1">
        <w:r w:rsidRPr="00985517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t>电子</w:t>
        </w:r>
        <w:r w:rsidRPr="00985517">
          <w:rPr>
            <w:rStyle w:val="a7"/>
            <w:rFonts w:ascii="仿宋_GB2312" w:eastAsia="仿宋_GB2312" w:hint="eastAsia"/>
            <w:color w:val="auto"/>
            <w:sz w:val="32"/>
            <w:szCs w:val="32"/>
            <w:u w:val="none"/>
          </w:rPr>
          <w:lastRenderedPageBreak/>
          <w:t>稿发送至nazsb612@126.com</w:t>
        </w:r>
      </w:hyperlink>
      <w:r w:rsidRPr="00985517">
        <w:rPr>
          <w:rFonts w:ascii="仿宋_GB2312" w:eastAsia="仿宋_GB2312" w:hint="eastAsia"/>
          <w:sz w:val="32"/>
          <w:szCs w:val="32"/>
        </w:rPr>
        <w:t>,纸质材料需加盖学校公章。</w:t>
      </w:r>
      <w:r>
        <w:rPr>
          <w:rFonts w:ascii="仿宋_GB2312" w:eastAsia="仿宋_GB2312" w:hint="eastAsia"/>
          <w:sz w:val="32"/>
          <w:szCs w:val="32"/>
        </w:rPr>
        <w:t>其中，现初三年级学生须再次报送其初二年考查的生物实验操作、信息技术的考试成绩。</w:t>
      </w:r>
    </w:p>
    <w:p w:rsidR="000C3DB1" w:rsidRPr="00041815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985517">
        <w:rPr>
          <w:rFonts w:ascii="仿宋_GB2312" w:eastAsia="仿宋_GB2312" w:hint="eastAsia"/>
          <w:sz w:val="32"/>
          <w:szCs w:val="32"/>
        </w:rPr>
        <w:t>）</w:t>
      </w:r>
      <w:r w:rsidRPr="000B1328">
        <w:rPr>
          <w:rFonts w:ascii="仿宋_GB2312" w:eastAsia="仿宋_GB2312" w:hint="eastAsia"/>
          <w:sz w:val="32"/>
          <w:szCs w:val="32"/>
        </w:rPr>
        <w:t>合格性考试科目考试成绩以“合格”</w:t>
      </w:r>
      <w:r>
        <w:rPr>
          <w:rFonts w:ascii="仿宋_GB2312" w:eastAsia="仿宋_GB2312" w:hint="eastAsia"/>
          <w:sz w:val="32"/>
          <w:szCs w:val="32"/>
        </w:rPr>
        <w:t>或</w:t>
      </w:r>
      <w:r w:rsidRPr="000B1328">
        <w:rPr>
          <w:rFonts w:ascii="仿宋_GB2312" w:eastAsia="仿宋_GB2312" w:hint="eastAsia"/>
          <w:sz w:val="32"/>
          <w:szCs w:val="32"/>
        </w:rPr>
        <w:t>“不合格”呈现，并作为学生综合素质评定和省级达标高中学校录取的依据之一，具体办法</w:t>
      </w:r>
      <w:r>
        <w:rPr>
          <w:rFonts w:ascii="仿宋_GB2312" w:eastAsia="仿宋_GB2312" w:hint="eastAsia"/>
          <w:sz w:val="32"/>
          <w:szCs w:val="32"/>
        </w:rPr>
        <w:t>按照相关规定执行</w:t>
      </w:r>
      <w:r w:rsidRPr="000B1328">
        <w:rPr>
          <w:rFonts w:ascii="仿宋_GB2312" w:eastAsia="仿宋_GB2312" w:hint="eastAsia"/>
          <w:sz w:val="32"/>
          <w:szCs w:val="32"/>
        </w:rPr>
        <w:t>。</w:t>
      </w:r>
    </w:p>
    <w:p w:rsidR="000C3DB1" w:rsidRDefault="000C3DB1" w:rsidP="000C3DB1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（四）考试组织的过程性材料、试题卷卡、</w:t>
      </w:r>
      <w:r w:rsidRPr="00985517">
        <w:rPr>
          <w:rFonts w:ascii="仿宋_GB2312" w:eastAsia="仿宋_GB2312" w:hint="eastAsia"/>
          <w:sz w:val="32"/>
          <w:szCs w:val="32"/>
        </w:rPr>
        <w:t>监考老师评分表</w:t>
      </w:r>
      <w:r>
        <w:rPr>
          <w:rFonts w:ascii="仿宋_GB2312" w:eastAsia="仿宋_GB2312" w:hint="eastAsia"/>
          <w:sz w:val="32"/>
          <w:szCs w:val="32"/>
        </w:rPr>
        <w:t>等</w:t>
      </w:r>
      <w:r w:rsidRPr="00985517">
        <w:rPr>
          <w:rFonts w:ascii="仿宋_GB2312" w:eastAsia="仿宋_GB2312" w:hint="eastAsia"/>
          <w:sz w:val="32"/>
          <w:szCs w:val="32"/>
        </w:rPr>
        <w:t>以科目按考生报名号顺序从小到大整理，留存学校3年备查。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5517">
        <w:rPr>
          <w:rFonts w:ascii="黑体" w:eastAsia="黑体" w:hAnsi="黑体" w:hint="eastAsia"/>
          <w:sz w:val="32"/>
          <w:szCs w:val="32"/>
        </w:rPr>
        <w:t>四、报名</w:t>
      </w:r>
      <w:r w:rsidR="009D7A99">
        <w:rPr>
          <w:rFonts w:ascii="黑体" w:eastAsia="黑体" w:hAnsi="黑体" w:hint="eastAsia"/>
          <w:sz w:val="32"/>
          <w:szCs w:val="32"/>
        </w:rPr>
        <w:t>工作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（一）各校负责</w:t>
      </w:r>
      <w:r>
        <w:rPr>
          <w:rFonts w:ascii="仿宋_GB2312" w:eastAsia="仿宋_GB2312" w:hint="eastAsia"/>
          <w:sz w:val="32"/>
          <w:szCs w:val="32"/>
        </w:rPr>
        <w:t>本校考生</w:t>
      </w:r>
      <w:r w:rsidRPr="00985517">
        <w:rPr>
          <w:rFonts w:ascii="仿宋_GB2312" w:eastAsia="仿宋_GB2312" w:hint="eastAsia"/>
          <w:sz w:val="32"/>
          <w:szCs w:val="32"/>
        </w:rPr>
        <w:t>报名工作，认真核</w:t>
      </w:r>
      <w:r>
        <w:rPr>
          <w:rFonts w:ascii="仿宋_GB2312" w:eastAsia="仿宋_GB2312" w:hint="eastAsia"/>
          <w:sz w:val="32"/>
          <w:szCs w:val="32"/>
        </w:rPr>
        <w:t>对</w:t>
      </w:r>
      <w:r w:rsidRPr="00985517">
        <w:rPr>
          <w:rFonts w:ascii="仿宋_GB2312" w:eastAsia="仿宋_GB2312" w:hint="eastAsia"/>
          <w:sz w:val="32"/>
          <w:szCs w:val="32"/>
        </w:rPr>
        <w:t>学籍</w:t>
      </w:r>
      <w:r>
        <w:rPr>
          <w:rFonts w:ascii="仿宋_GB2312" w:eastAsia="仿宋_GB2312" w:hint="eastAsia"/>
          <w:sz w:val="32"/>
          <w:szCs w:val="32"/>
        </w:rPr>
        <w:t>及中考报名系统数据</w:t>
      </w:r>
      <w:r w:rsidRPr="0098551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不得错报漏报</w:t>
      </w:r>
      <w:r w:rsidRPr="00985517">
        <w:rPr>
          <w:rFonts w:ascii="仿宋_GB2312" w:eastAsia="仿宋_GB2312" w:hint="eastAsia"/>
          <w:sz w:val="32"/>
          <w:szCs w:val="32"/>
        </w:rPr>
        <w:t>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（二）外地就读回原籍参加我市</w:t>
      </w:r>
      <w:r>
        <w:rPr>
          <w:rFonts w:ascii="仿宋_GB2312" w:eastAsia="仿宋_GB2312" w:hint="eastAsia"/>
          <w:sz w:val="32"/>
          <w:szCs w:val="32"/>
        </w:rPr>
        <w:t>初中学业水平</w:t>
      </w:r>
      <w:r w:rsidRPr="00985517">
        <w:rPr>
          <w:rFonts w:ascii="仿宋_GB2312" w:eastAsia="仿宋_GB2312" w:hint="eastAsia"/>
          <w:sz w:val="32"/>
          <w:szCs w:val="32"/>
        </w:rPr>
        <w:t>考试（中考）的考生，需报名参加</w:t>
      </w:r>
      <w:r>
        <w:rPr>
          <w:rFonts w:ascii="仿宋_GB2312" w:eastAsia="仿宋_GB2312" w:hint="eastAsia"/>
          <w:sz w:val="32"/>
          <w:szCs w:val="32"/>
        </w:rPr>
        <w:t>6个科目的合格性考试</w:t>
      </w:r>
      <w:r w:rsidRPr="00985517">
        <w:rPr>
          <w:rFonts w:ascii="仿宋_GB2312" w:eastAsia="仿宋_GB2312" w:hint="eastAsia"/>
          <w:sz w:val="32"/>
          <w:szCs w:val="32"/>
        </w:rPr>
        <w:t>。若原就读地县级以上招考部门有统一组织考查，提供当地县级以上的成绩证明即可。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5517">
        <w:rPr>
          <w:rFonts w:ascii="黑体" w:eastAsia="黑体" w:hAnsi="黑体" w:hint="eastAsia"/>
          <w:sz w:val="32"/>
          <w:szCs w:val="32"/>
        </w:rPr>
        <w:t>五、考务工作</w:t>
      </w:r>
    </w:p>
    <w:p w:rsidR="000C3DB1" w:rsidRPr="00985517" w:rsidRDefault="000C3DB1" w:rsidP="000C3DB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7F92">
        <w:rPr>
          <w:rFonts w:ascii="楷体_GB2312" w:eastAsia="楷体_GB2312" w:hAnsi="华文楷体" w:hint="eastAsia"/>
          <w:b/>
          <w:sz w:val="32"/>
          <w:szCs w:val="32"/>
        </w:rPr>
        <w:t>（一）考点安排。</w:t>
      </w:r>
      <w:r w:rsidRPr="00985517"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音乐、美术、信息技术，</w:t>
      </w:r>
      <w:r w:rsidRPr="00985517">
        <w:rPr>
          <w:rFonts w:ascii="仿宋_GB2312" w:eastAsia="仿宋_GB2312" w:hint="eastAsia"/>
          <w:sz w:val="32"/>
          <w:szCs w:val="32"/>
        </w:rPr>
        <w:t>物理、化学、生物实验</w:t>
      </w:r>
      <w:r>
        <w:rPr>
          <w:rFonts w:ascii="仿宋_GB2312" w:eastAsia="仿宋_GB2312" w:hint="eastAsia"/>
          <w:sz w:val="32"/>
          <w:szCs w:val="32"/>
        </w:rPr>
        <w:t>操作</w:t>
      </w:r>
      <w:r w:rsidRPr="00985517">
        <w:rPr>
          <w:rFonts w:ascii="仿宋_GB2312" w:eastAsia="仿宋_GB2312" w:hint="eastAsia"/>
          <w:sz w:val="32"/>
          <w:szCs w:val="32"/>
        </w:rPr>
        <w:t>条件的学校，可设为</w:t>
      </w:r>
      <w:r>
        <w:rPr>
          <w:rFonts w:ascii="仿宋_GB2312" w:eastAsia="仿宋_GB2312" w:hint="eastAsia"/>
          <w:sz w:val="32"/>
          <w:szCs w:val="32"/>
        </w:rPr>
        <w:t>合格性考试</w:t>
      </w:r>
      <w:r w:rsidRPr="00985517">
        <w:rPr>
          <w:rFonts w:ascii="仿宋_GB2312" w:eastAsia="仿宋_GB2312" w:hint="eastAsia"/>
          <w:sz w:val="32"/>
          <w:szCs w:val="32"/>
        </w:rPr>
        <w:t>考点。不具备条件的学校，可就近向兄弟学校借用</w:t>
      </w:r>
      <w:r>
        <w:rPr>
          <w:rFonts w:ascii="仿宋_GB2312" w:eastAsia="仿宋_GB2312" w:hint="eastAsia"/>
          <w:sz w:val="32"/>
          <w:szCs w:val="32"/>
        </w:rPr>
        <w:t>相关考场</w:t>
      </w:r>
      <w:r w:rsidRPr="00985517">
        <w:rPr>
          <w:rFonts w:ascii="仿宋_GB2312" w:eastAsia="仿宋_GB2312" w:hint="eastAsia"/>
          <w:sz w:val="32"/>
          <w:szCs w:val="32"/>
        </w:rPr>
        <w:t>，有关工作由相关学校协商解决</w:t>
      </w:r>
      <w:r>
        <w:rPr>
          <w:rFonts w:ascii="仿宋_GB2312" w:eastAsia="仿宋_GB2312" w:hint="eastAsia"/>
          <w:sz w:val="32"/>
          <w:szCs w:val="32"/>
        </w:rPr>
        <w:t>，借用其他学校作考点的于</w:t>
      </w:r>
      <w:r w:rsidR="00003DB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003DB0">
        <w:rPr>
          <w:rFonts w:ascii="仿宋_GB2312" w:eastAsia="仿宋_GB2312" w:hint="eastAsia"/>
          <w:sz w:val="32"/>
          <w:szCs w:val="32"/>
        </w:rPr>
        <w:t>2</w:t>
      </w:r>
      <w:r w:rsidR="005255B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日前报送市招生考试中心。其中：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85517">
        <w:rPr>
          <w:rFonts w:ascii="仿宋_GB2312" w:eastAsia="仿宋_GB2312" w:hint="eastAsia"/>
          <w:sz w:val="32"/>
          <w:szCs w:val="32"/>
        </w:rPr>
        <w:t>物理、化学、生物成套实验室设备学生分组实验达到二类标准，实验室水、电、通风、消防等设施齐全。实验仪器、药品、耗材能满足实验考查需要。实验室管理人员配备齐全；实验室管</w:t>
      </w:r>
      <w:r w:rsidRPr="00985517">
        <w:rPr>
          <w:rFonts w:ascii="仿宋_GB2312" w:eastAsia="仿宋_GB2312" w:hint="eastAsia"/>
          <w:sz w:val="32"/>
          <w:szCs w:val="32"/>
        </w:rPr>
        <w:lastRenderedPageBreak/>
        <w:t>理制度健全，设施设备、仪器器材、药品耗材管理规范。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2.计算机房符合集中考试所需的管理系统，至少满足30人同时考试，供电、消防、安全保密符合要求，管理制度健全，管理规范。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5473F">
        <w:rPr>
          <w:rFonts w:ascii="仿宋_GB2312" w:eastAsia="仿宋_GB2312" w:hint="eastAsia"/>
          <w:sz w:val="32"/>
          <w:szCs w:val="32"/>
        </w:rPr>
        <w:t>做好考点布置以及考试系统安装调试、相关考试设备检测工作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15473F">
        <w:rPr>
          <w:rFonts w:ascii="仿宋_GB2312" w:eastAsia="仿宋_GB2312" w:hint="eastAsia"/>
          <w:sz w:val="32"/>
          <w:szCs w:val="32"/>
        </w:rPr>
        <w:t>考前</w:t>
      </w:r>
      <w:r>
        <w:rPr>
          <w:rFonts w:ascii="仿宋_GB2312" w:eastAsia="仿宋_GB2312" w:hint="eastAsia"/>
          <w:sz w:val="32"/>
          <w:szCs w:val="32"/>
        </w:rPr>
        <w:t>要</w:t>
      </w:r>
      <w:r w:rsidRPr="0015473F">
        <w:rPr>
          <w:rFonts w:ascii="仿宋_GB2312" w:eastAsia="仿宋_GB2312" w:hint="eastAsia"/>
          <w:sz w:val="32"/>
          <w:szCs w:val="32"/>
        </w:rPr>
        <w:t>安排本校系统管理员及时做好考试系统的安装、调试及维护工作，并做好考试用电脑、服务器、耳机等设施设备的检测及保障工作。</w:t>
      </w:r>
    </w:p>
    <w:p w:rsidR="000C3DB1" w:rsidRPr="00985517" w:rsidRDefault="000C3DB1" w:rsidP="000C3DB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03C">
        <w:rPr>
          <w:rFonts w:ascii="楷体_GB2312" w:eastAsia="楷体_GB2312" w:hAnsi="华文楷体" w:hint="eastAsia"/>
          <w:b/>
          <w:sz w:val="32"/>
          <w:szCs w:val="32"/>
        </w:rPr>
        <w:t>（二）人员配备。</w:t>
      </w:r>
      <w:r w:rsidRPr="00985517">
        <w:rPr>
          <w:rFonts w:ascii="仿宋_GB2312" w:eastAsia="仿宋_GB2312" w:hint="eastAsia"/>
          <w:sz w:val="32"/>
          <w:szCs w:val="32"/>
        </w:rPr>
        <w:t>考点设主考</w:t>
      </w:r>
      <w:r w:rsidRPr="00985517">
        <w:rPr>
          <w:rFonts w:ascii="仿宋_GB2312" w:eastAsia="仿宋_GB2312"/>
          <w:sz w:val="32"/>
          <w:szCs w:val="32"/>
        </w:rPr>
        <w:t>1</w:t>
      </w:r>
      <w:r w:rsidRPr="00985517">
        <w:rPr>
          <w:rFonts w:ascii="仿宋_GB2312" w:eastAsia="仿宋_GB2312" w:hint="eastAsia"/>
          <w:sz w:val="32"/>
          <w:szCs w:val="32"/>
        </w:rPr>
        <w:t>人，由考点学校校长担任，领导和组织本考点考务工作；</w:t>
      </w:r>
      <w:r>
        <w:rPr>
          <w:rFonts w:ascii="仿宋_GB2312" w:eastAsia="仿宋_GB2312" w:hint="eastAsia"/>
          <w:sz w:val="32"/>
          <w:szCs w:val="32"/>
        </w:rPr>
        <w:t>根据工作需要设置</w:t>
      </w:r>
      <w:r w:rsidRPr="00985517">
        <w:rPr>
          <w:rFonts w:ascii="仿宋_GB2312" w:eastAsia="仿宋_GB2312" w:hint="eastAsia"/>
          <w:sz w:val="32"/>
          <w:szCs w:val="32"/>
        </w:rPr>
        <w:t>副主考</w:t>
      </w:r>
      <w:r>
        <w:rPr>
          <w:rFonts w:ascii="仿宋_GB2312" w:eastAsia="仿宋_GB2312" w:hint="eastAsia"/>
          <w:sz w:val="32"/>
          <w:szCs w:val="32"/>
        </w:rPr>
        <w:t>、考务人员、工作人员若干人。做到分工明确、职责明确。</w:t>
      </w:r>
    </w:p>
    <w:p w:rsidR="000C3DB1" w:rsidRPr="00A7603C" w:rsidRDefault="000C3DB1" w:rsidP="000C3DB1">
      <w:pPr>
        <w:spacing w:line="540" w:lineRule="exact"/>
        <w:ind w:firstLineChars="200" w:firstLine="643"/>
        <w:rPr>
          <w:rFonts w:ascii="楷体_GB2312" w:eastAsia="楷体_GB2312" w:hAnsi="华文楷体"/>
          <w:b/>
          <w:sz w:val="32"/>
          <w:szCs w:val="32"/>
        </w:rPr>
      </w:pPr>
      <w:r w:rsidRPr="00A7603C">
        <w:rPr>
          <w:rFonts w:ascii="楷体_GB2312" w:eastAsia="楷体_GB2312" w:hAnsi="华文楷体" w:hint="eastAsia"/>
          <w:b/>
          <w:sz w:val="32"/>
          <w:szCs w:val="32"/>
        </w:rPr>
        <w:t>（三）考点布置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1.考试</w:t>
      </w:r>
      <w:r w:rsidRPr="00985517">
        <w:rPr>
          <w:rFonts w:ascii="仿宋_GB2312" w:eastAsia="仿宋_GB2312" w:hint="eastAsia"/>
          <w:sz w:val="32"/>
          <w:szCs w:val="32"/>
        </w:rPr>
        <w:t>氛围好。</w:t>
      </w:r>
      <w:r>
        <w:rPr>
          <w:rFonts w:ascii="仿宋_GB2312" w:eastAsia="仿宋_GB2312"/>
          <w:sz w:val="32"/>
          <w:szCs w:val="32"/>
        </w:rPr>
        <w:t>校门口</w:t>
      </w:r>
      <w:r w:rsidRPr="00985517">
        <w:rPr>
          <w:rFonts w:ascii="仿宋_GB2312" w:eastAsia="仿宋_GB2312" w:hint="eastAsia"/>
          <w:sz w:val="32"/>
          <w:szCs w:val="32"/>
        </w:rPr>
        <w:t>悬挂</w:t>
      </w:r>
      <w:r w:rsidRPr="00985517">
        <w:rPr>
          <w:rFonts w:ascii="仿宋_GB2312" w:eastAsia="仿宋_GB2312"/>
          <w:sz w:val="32"/>
          <w:szCs w:val="32"/>
        </w:rPr>
        <w:t>“</w:t>
      </w:r>
      <w:r w:rsidRPr="00985517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 w:rsidR="00003DB0">
        <w:rPr>
          <w:rFonts w:ascii="仿宋_GB2312" w:eastAsia="仿宋_GB2312" w:hint="eastAsia"/>
          <w:sz w:val="32"/>
          <w:szCs w:val="32"/>
        </w:rPr>
        <w:t>3</w:t>
      </w:r>
      <w:r w:rsidRPr="00985517">
        <w:rPr>
          <w:rFonts w:ascii="仿宋_GB2312" w:eastAsia="仿宋_GB2312" w:hint="eastAsia"/>
          <w:sz w:val="32"/>
          <w:szCs w:val="32"/>
        </w:rPr>
        <w:t>年南安市</w:t>
      </w:r>
      <w:r>
        <w:rPr>
          <w:rFonts w:ascii="仿宋_GB2312" w:eastAsia="仿宋_GB2312" w:hint="eastAsia"/>
          <w:sz w:val="32"/>
          <w:szCs w:val="32"/>
        </w:rPr>
        <w:t>初中学业水平合格性考试</w:t>
      </w:r>
      <w:r w:rsidRPr="00985517">
        <w:rPr>
          <w:rFonts w:ascii="仿宋_GB2312" w:eastAsia="仿宋_GB2312"/>
          <w:sz w:val="32"/>
          <w:szCs w:val="32"/>
        </w:rPr>
        <w:t>XXX</w:t>
      </w:r>
      <w:r w:rsidRPr="00985517">
        <w:rPr>
          <w:rFonts w:ascii="仿宋_GB2312" w:eastAsia="仿宋_GB2312" w:hint="eastAsia"/>
          <w:sz w:val="32"/>
          <w:szCs w:val="32"/>
        </w:rPr>
        <w:t>中学考点</w:t>
      </w:r>
      <w:r w:rsidRPr="00985517">
        <w:rPr>
          <w:rFonts w:ascii="仿宋_GB2312" w:eastAsia="仿宋_GB2312"/>
          <w:sz w:val="32"/>
          <w:szCs w:val="32"/>
        </w:rPr>
        <w:t>”</w:t>
      </w:r>
      <w:r w:rsidRPr="00985517">
        <w:rPr>
          <w:rFonts w:ascii="仿宋_GB2312" w:eastAsia="仿宋_GB2312" w:hint="eastAsia"/>
          <w:sz w:val="32"/>
          <w:szCs w:val="32"/>
        </w:rPr>
        <w:t>横幅，</w:t>
      </w:r>
      <w:r>
        <w:rPr>
          <w:rFonts w:ascii="仿宋_GB2312" w:eastAsia="仿宋_GB2312" w:hint="eastAsia"/>
          <w:sz w:val="32"/>
          <w:szCs w:val="32"/>
        </w:rPr>
        <w:t>考场</w:t>
      </w:r>
      <w:r w:rsidRPr="00985517"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张贴</w:t>
      </w:r>
      <w:r w:rsidRPr="00985517">
        <w:rPr>
          <w:rFonts w:ascii="仿宋_GB2312" w:eastAsia="仿宋_GB2312"/>
          <w:sz w:val="32"/>
          <w:szCs w:val="32"/>
        </w:rPr>
        <w:t>“</w:t>
      </w:r>
      <w:r w:rsidRPr="00985517">
        <w:rPr>
          <w:rFonts w:ascii="仿宋_GB2312" w:eastAsia="仿宋_GB2312" w:hint="eastAsia"/>
          <w:sz w:val="32"/>
          <w:szCs w:val="32"/>
        </w:rPr>
        <w:t>端正考风、严肃考纪、沉着冷静、精心操作</w:t>
      </w:r>
      <w:r w:rsidRPr="00985517"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等，营造考试浓厚氛围</w:t>
      </w:r>
      <w:r w:rsidRPr="00985517">
        <w:rPr>
          <w:rFonts w:ascii="仿宋_GB2312" w:eastAsia="仿宋_GB2312" w:hint="eastAsia"/>
          <w:sz w:val="32"/>
          <w:szCs w:val="32"/>
        </w:rPr>
        <w:t>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85517">
        <w:rPr>
          <w:rFonts w:ascii="仿宋_GB2312" w:eastAsia="仿宋_GB2312" w:hint="eastAsia"/>
          <w:sz w:val="32"/>
          <w:szCs w:val="32"/>
        </w:rPr>
        <w:t>考</w:t>
      </w:r>
      <w:r w:rsidR="00E32501">
        <w:rPr>
          <w:rFonts w:ascii="仿宋_GB2312" w:eastAsia="仿宋_GB2312" w:hint="eastAsia"/>
          <w:sz w:val="32"/>
          <w:szCs w:val="32"/>
        </w:rPr>
        <w:t>务</w:t>
      </w:r>
      <w:r w:rsidRPr="00985517">
        <w:rPr>
          <w:rFonts w:ascii="仿宋_GB2312" w:eastAsia="仿宋_GB2312" w:hint="eastAsia"/>
          <w:sz w:val="32"/>
          <w:szCs w:val="32"/>
        </w:rPr>
        <w:t>组织好。</w:t>
      </w:r>
      <w:r>
        <w:rPr>
          <w:rFonts w:ascii="仿宋_GB2312" w:eastAsia="仿宋_GB2312" w:hint="eastAsia"/>
          <w:sz w:val="32"/>
          <w:szCs w:val="32"/>
        </w:rPr>
        <w:t>校门入口</w:t>
      </w:r>
      <w:r w:rsidRPr="00985517">
        <w:rPr>
          <w:rFonts w:ascii="仿宋_GB2312" w:eastAsia="仿宋_GB2312" w:hint="eastAsia"/>
          <w:sz w:val="32"/>
          <w:szCs w:val="32"/>
        </w:rPr>
        <w:t>醒目</w:t>
      </w:r>
      <w:r>
        <w:rPr>
          <w:rFonts w:ascii="仿宋_GB2312" w:eastAsia="仿宋_GB2312" w:hint="eastAsia"/>
          <w:sz w:val="32"/>
          <w:szCs w:val="32"/>
        </w:rPr>
        <w:t>处</w:t>
      </w:r>
      <w:r w:rsidRPr="00985517">
        <w:rPr>
          <w:rFonts w:ascii="仿宋_GB2312" w:eastAsia="仿宋_GB2312" w:hint="eastAsia"/>
          <w:sz w:val="32"/>
          <w:szCs w:val="32"/>
        </w:rPr>
        <w:t>设立考务信息栏，考室安排示意图</w:t>
      </w:r>
      <w:r>
        <w:rPr>
          <w:rFonts w:ascii="仿宋_GB2312" w:eastAsia="仿宋_GB2312" w:hint="eastAsia"/>
          <w:sz w:val="32"/>
          <w:szCs w:val="32"/>
        </w:rPr>
        <w:t>等</w:t>
      </w:r>
      <w:r w:rsidRPr="00985517">
        <w:rPr>
          <w:rFonts w:ascii="仿宋_GB2312" w:eastAsia="仿宋_GB2312" w:hint="eastAsia"/>
          <w:sz w:val="32"/>
          <w:szCs w:val="32"/>
        </w:rPr>
        <w:t>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85517">
        <w:rPr>
          <w:rFonts w:ascii="仿宋_GB2312" w:eastAsia="仿宋_GB2312" w:hint="eastAsia"/>
          <w:sz w:val="32"/>
          <w:szCs w:val="32"/>
        </w:rPr>
        <w:t>安保秩序好。考点实行封闭管理，考场（实验室</w:t>
      </w:r>
      <w:r>
        <w:rPr>
          <w:rFonts w:ascii="仿宋_GB2312" w:eastAsia="仿宋_GB2312" w:hint="eastAsia"/>
          <w:sz w:val="32"/>
          <w:szCs w:val="32"/>
        </w:rPr>
        <w:t>、计算机房等</w:t>
      </w:r>
      <w:r w:rsidRPr="00985517">
        <w:rPr>
          <w:rFonts w:ascii="仿宋_GB2312" w:eastAsia="仿宋_GB2312" w:hint="eastAsia"/>
          <w:sz w:val="32"/>
          <w:szCs w:val="32"/>
        </w:rPr>
        <w:t>）周围设立警戒区，并设有明显标识</w:t>
      </w:r>
      <w:r w:rsidR="00E32501">
        <w:rPr>
          <w:rFonts w:ascii="仿宋_GB2312" w:eastAsia="仿宋_GB2312" w:hint="eastAsia"/>
          <w:sz w:val="32"/>
          <w:szCs w:val="32"/>
        </w:rPr>
        <w:t>。</w:t>
      </w:r>
    </w:p>
    <w:p w:rsidR="000C3DB1" w:rsidRPr="00985517" w:rsidRDefault="000C3DB1" w:rsidP="000C3DB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7603C">
        <w:rPr>
          <w:rFonts w:ascii="楷体_GB2312" w:eastAsia="楷体_GB2312" w:hAnsi="华文楷体" w:hint="eastAsia"/>
          <w:b/>
          <w:sz w:val="32"/>
          <w:szCs w:val="32"/>
        </w:rPr>
        <w:t>（四）考场安排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.各科目考场设置合理、科学，各科目要独立设置考场，又不能过于分散，便于考生参加不同场次的考试。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2.要配备</w:t>
      </w:r>
      <w:r w:rsidRPr="00985517">
        <w:rPr>
          <w:rFonts w:ascii="仿宋_GB2312" w:eastAsia="仿宋_GB2312" w:hint="eastAsia"/>
          <w:sz w:val="32"/>
          <w:szCs w:val="32"/>
        </w:rPr>
        <w:t>考生排队、休息的候考场所。</w:t>
      </w:r>
      <w:r>
        <w:rPr>
          <w:rFonts w:ascii="仿宋_GB2312" w:eastAsia="仿宋_GB2312" w:hint="eastAsia"/>
          <w:sz w:val="32"/>
          <w:szCs w:val="32"/>
        </w:rPr>
        <w:t>同一个考生须参加多</w:t>
      </w:r>
      <w:r>
        <w:rPr>
          <w:rFonts w:ascii="仿宋_GB2312" w:eastAsia="仿宋_GB2312" w:hint="eastAsia"/>
          <w:sz w:val="32"/>
          <w:szCs w:val="32"/>
        </w:rPr>
        <w:lastRenderedPageBreak/>
        <w:t>场考试的，路线不能交叉。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85517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考试</w:t>
      </w:r>
      <w:r w:rsidRPr="00985517">
        <w:rPr>
          <w:rFonts w:ascii="仿宋_GB2312" w:eastAsia="仿宋_GB2312" w:hint="eastAsia"/>
          <w:sz w:val="32"/>
          <w:szCs w:val="32"/>
        </w:rPr>
        <w:t>所需的</w:t>
      </w:r>
      <w:r>
        <w:rPr>
          <w:rFonts w:ascii="仿宋_GB2312" w:eastAsia="仿宋_GB2312" w:hint="eastAsia"/>
          <w:sz w:val="32"/>
          <w:szCs w:val="32"/>
        </w:rPr>
        <w:t>设施设备</w:t>
      </w:r>
      <w:r w:rsidRPr="00985517">
        <w:rPr>
          <w:rFonts w:ascii="仿宋_GB2312" w:eastAsia="仿宋_GB2312" w:hint="eastAsia"/>
          <w:sz w:val="32"/>
          <w:szCs w:val="32"/>
        </w:rPr>
        <w:t>、耗材进行全面清理，准备足量，过期、损坏的要及时更新；初二生物实验所需的种子需在前一天浸泡。</w:t>
      </w:r>
    </w:p>
    <w:p w:rsidR="000C3DB1" w:rsidRDefault="000C3DB1" w:rsidP="000C3DB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85517">
        <w:rPr>
          <w:rFonts w:ascii="仿宋_GB2312" w:eastAsia="仿宋_GB2312" w:hint="eastAsia"/>
          <w:sz w:val="32"/>
          <w:szCs w:val="32"/>
        </w:rPr>
        <w:t>.要制定足量的试题及评分表，一生一表。</w:t>
      </w:r>
    </w:p>
    <w:p w:rsidR="000C3DB1" w:rsidRPr="005A4734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A4734">
        <w:rPr>
          <w:rFonts w:ascii="黑体" w:eastAsia="黑体" w:hAnsi="黑体" w:hint="eastAsia"/>
          <w:sz w:val="32"/>
          <w:szCs w:val="32"/>
        </w:rPr>
        <w:t>六、巡</w:t>
      </w:r>
      <w:r w:rsidR="0054671F">
        <w:rPr>
          <w:rFonts w:ascii="黑体" w:eastAsia="黑体" w:hAnsi="黑体" w:hint="eastAsia"/>
          <w:sz w:val="32"/>
          <w:szCs w:val="32"/>
        </w:rPr>
        <w:t>考</w:t>
      </w:r>
      <w:r w:rsidRPr="005A4734">
        <w:rPr>
          <w:rFonts w:ascii="黑体" w:eastAsia="黑体" w:hAnsi="黑体" w:hint="eastAsia"/>
          <w:sz w:val="32"/>
          <w:szCs w:val="32"/>
        </w:rPr>
        <w:t>督导</w:t>
      </w:r>
    </w:p>
    <w:p w:rsidR="000C3DB1" w:rsidRDefault="000C3DB1" w:rsidP="000C3DB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517">
        <w:rPr>
          <w:rFonts w:ascii="仿宋_GB2312" w:eastAsia="仿宋_GB2312" w:hint="eastAsia"/>
          <w:sz w:val="32"/>
          <w:szCs w:val="32"/>
        </w:rPr>
        <w:t>初中学业</w:t>
      </w:r>
      <w:r>
        <w:rPr>
          <w:rFonts w:ascii="仿宋_GB2312" w:eastAsia="仿宋_GB2312" w:hint="eastAsia"/>
          <w:sz w:val="32"/>
          <w:szCs w:val="32"/>
        </w:rPr>
        <w:t>水平合格性考试的巡</w:t>
      </w:r>
      <w:r w:rsidR="0054671F"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督导工作由市教育局分片管校按照片区进行巡</w:t>
      </w:r>
      <w:r w:rsidR="0054671F"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督导，各组的</w:t>
      </w:r>
      <w:r w:rsidR="0054671F">
        <w:rPr>
          <w:rFonts w:ascii="仿宋_GB2312" w:eastAsia="仿宋_GB2312" w:hint="eastAsia"/>
          <w:sz w:val="32"/>
          <w:szCs w:val="32"/>
        </w:rPr>
        <w:t>巡考</w:t>
      </w:r>
      <w:r>
        <w:rPr>
          <w:rFonts w:ascii="仿宋_GB2312" w:eastAsia="仿宋_GB2312" w:hint="eastAsia"/>
          <w:sz w:val="32"/>
          <w:szCs w:val="32"/>
        </w:rPr>
        <w:t>人员、方式由各组自行确定。</w:t>
      </w:r>
      <w:r w:rsidRPr="00F96AC0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片区</w:t>
      </w:r>
      <w:r w:rsidR="0054671F">
        <w:rPr>
          <w:rFonts w:ascii="仿宋_GB2312" w:eastAsia="仿宋_GB2312" w:hint="eastAsia"/>
          <w:sz w:val="32"/>
          <w:szCs w:val="32"/>
        </w:rPr>
        <w:t>巡考</w:t>
      </w:r>
      <w:r w:rsidRPr="00F96AC0">
        <w:rPr>
          <w:rFonts w:ascii="仿宋_GB2312" w:eastAsia="仿宋_GB2312" w:hint="eastAsia"/>
          <w:sz w:val="32"/>
          <w:szCs w:val="32"/>
        </w:rPr>
        <w:t>组要</w:t>
      </w:r>
      <w:r>
        <w:rPr>
          <w:rFonts w:ascii="仿宋_GB2312" w:eastAsia="仿宋_GB2312" w:hint="eastAsia"/>
          <w:sz w:val="32"/>
          <w:szCs w:val="32"/>
        </w:rPr>
        <w:t>对照《</w:t>
      </w:r>
      <w:r w:rsidRPr="00985517">
        <w:rPr>
          <w:rFonts w:ascii="仿宋_GB2312" w:eastAsia="仿宋_GB2312" w:hint="eastAsia"/>
          <w:sz w:val="32"/>
          <w:szCs w:val="32"/>
        </w:rPr>
        <w:t>初中学业</w:t>
      </w:r>
      <w:r>
        <w:rPr>
          <w:rFonts w:ascii="仿宋_GB2312" w:eastAsia="仿宋_GB2312" w:hint="eastAsia"/>
          <w:sz w:val="32"/>
          <w:szCs w:val="32"/>
        </w:rPr>
        <w:t>水平合格性考试</w:t>
      </w:r>
      <w:r w:rsidR="0054671F">
        <w:rPr>
          <w:rFonts w:ascii="仿宋_GB2312" w:eastAsia="仿宋_GB2312" w:hint="eastAsia"/>
          <w:sz w:val="32"/>
          <w:szCs w:val="32"/>
        </w:rPr>
        <w:t>巡考</w:t>
      </w:r>
      <w:r w:rsidRPr="00B2208C">
        <w:rPr>
          <w:rFonts w:ascii="仿宋_GB2312" w:eastAsia="仿宋_GB2312" w:hint="eastAsia"/>
          <w:sz w:val="32"/>
          <w:szCs w:val="32"/>
        </w:rPr>
        <w:t>工作项目</w:t>
      </w:r>
      <w:r>
        <w:rPr>
          <w:rFonts w:ascii="仿宋_GB2312" w:eastAsia="仿宋_GB2312" w:hint="eastAsia"/>
          <w:sz w:val="32"/>
          <w:szCs w:val="32"/>
        </w:rPr>
        <w:t>》（见附件3）</w:t>
      </w:r>
      <w:r w:rsidRPr="00F96AC0">
        <w:rPr>
          <w:rFonts w:ascii="仿宋_GB2312" w:eastAsia="仿宋_GB2312" w:hint="eastAsia"/>
          <w:sz w:val="32"/>
          <w:szCs w:val="32"/>
        </w:rPr>
        <w:t>有关要求，</w:t>
      </w:r>
      <w:r>
        <w:rPr>
          <w:rFonts w:ascii="仿宋_GB2312" w:eastAsia="仿宋_GB2312" w:hint="eastAsia"/>
          <w:sz w:val="32"/>
          <w:szCs w:val="32"/>
        </w:rPr>
        <w:t>根据</w:t>
      </w:r>
      <w:r w:rsidRPr="00F96AC0">
        <w:rPr>
          <w:rFonts w:ascii="仿宋_GB2312" w:eastAsia="仿宋_GB2312" w:hint="eastAsia"/>
          <w:sz w:val="32"/>
          <w:szCs w:val="32"/>
        </w:rPr>
        <w:t>考点的时间安排到考点、考场进行</w:t>
      </w:r>
      <w:r w:rsidR="0054671F">
        <w:rPr>
          <w:rFonts w:ascii="仿宋_GB2312" w:eastAsia="仿宋_GB2312" w:hint="eastAsia"/>
          <w:sz w:val="32"/>
          <w:szCs w:val="32"/>
        </w:rPr>
        <w:t>巡考</w:t>
      </w:r>
      <w:r w:rsidRPr="00F96AC0">
        <w:rPr>
          <w:rFonts w:ascii="仿宋_GB2312" w:eastAsia="仿宋_GB2312" w:hint="eastAsia"/>
          <w:sz w:val="32"/>
          <w:szCs w:val="32"/>
        </w:rPr>
        <w:t>，督促、指导各考点</w:t>
      </w:r>
      <w:r>
        <w:rPr>
          <w:rFonts w:eastAsia="仿宋_GB2312" w:hint="eastAsia"/>
          <w:sz w:val="32"/>
        </w:rPr>
        <w:t>工作人员、监考教师认真履行职责，检查</w:t>
      </w:r>
      <w:r w:rsidR="00BA4879">
        <w:rPr>
          <w:rFonts w:eastAsia="仿宋_GB2312" w:hint="eastAsia"/>
          <w:sz w:val="32"/>
        </w:rPr>
        <w:t>合格性考试</w:t>
      </w:r>
      <w:r>
        <w:rPr>
          <w:rFonts w:eastAsia="仿宋_GB2312" w:hint="eastAsia"/>
          <w:sz w:val="32"/>
        </w:rPr>
        <w:t>工作实施情况。考试结束后，要及时进行总结，认真分析发现的问题，提出整改意见建议。各组</w:t>
      </w:r>
      <w:r w:rsidR="0054671F">
        <w:rPr>
          <w:rFonts w:eastAsia="仿宋_GB2312" w:hint="eastAsia"/>
          <w:sz w:val="32"/>
        </w:rPr>
        <w:t>巡考</w:t>
      </w:r>
      <w:r>
        <w:rPr>
          <w:rFonts w:eastAsia="仿宋_GB2312" w:hint="eastAsia"/>
          <w:sz w:val="32"/>
        </w:rPr>
        <w:t>督导工作总结于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月</w:t>
      </w:r>
      <w:r w:rsidR="00003DB0"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日前报送市招生考试中心。</w:t>
      </w:r>
      <w:r>
        <w:rPr>
          <w:rFonts w:ascii="仿宋_GB2312" w:eastAsia="仿宋_GB2312" w:hint="eastAsia"/>
          <w:sz w:val="32"/>
          <w:szCs w:val="32"/>
        </w:rPr>
        <w:t>各校要将考试工作安排报告市教育局分片管校联络员，联络员汇总后向相关的局领导汇报。</w:t>
      </w:r>
    </w:p>
    <w:p w:rsidR="000C3DB1" w:rsidRPr="00985517" w:rsidRDefault="000C3DB1" w:rsidP="000C3DB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985517">
        <w:rPr>
          <w:rFonts w:ascii="黑体" w:eastAsia="黑体" w:hAnsi="黑体" w:hint="eastAsia"/>
          <w:sz w:val="32"/>
          <w:szCs w:val="32"/>
        </w:rPr>
        <w:t>、工作要求</w:t>
      </w:r>
    </w:p>
    <w:p w:rsidR="000C3DB1" w:rsidRDefault="000C3DB1" w:rsidP="000C3DB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16B63">
        <w:rPr>
          <w:rFonts w:ascii="楷体_GB2312" w:eastAsia="楷体_GB2312" w:hAnsi="华文楷体" w:hint="eastAsia"/>
          <w:b/>
          <w:sz w:val="32"/>
          <w:szCs w:val="32"/>
        </w:rPr>
        <w:t>（一）加强组织领导</w:t>
      </w:r>
      <w:r w:rsidRPr="00816B63">
        <w:rPr>
          <w:rFonts w:ascii="楷体_GB2312" w:eastAsia="楷体_GB2312" w:hint="eastAsia"/>
          <w:b/>
          <w:sz w:val="32"/>
          <w:szCs w:val="32"/>
        </w:rPr>
        <w:t>。</w:t>
      </w:r>
      <w:r w:rsidRPr="00985517">
        <w:rPr>
          <w:rFonts w:ascii="仿宋_GB2312" w:eastAsia="仿宋_GB2312" w:hint="eastAsia"/>
          <w:sz w:val="32"/>
          <w:szCs w:val="32"/>
        </w:rPr>
        <w:t>初中</w:t>
      </w:r>
      <w:r>
        <w:rPr>
          <w:rFonts w:ascii="仿宋_GB2312" w:eastAsia="仿宋_GB2312" w:hint="eastAsia"/>
          <w:sz w:val="32"/>
          <w:szCs w:val="32"/>
        </w:rPr>
        <w:t>音乐、美术、信息技术及</w:t>
      </w:r>
      <w:r w:rsidRPr="00985517">
        <w:rPr>
          <w:rFonts w:ascii="仿宋_GB2312" w:eastAsia="仿宋_GB2312" w:hint="eastAsia"/>
          <w:sz w:val="32"/>
          <w:szCs w:val="32"/>
        </w:rPr>
        <w:t>理化生实验操作</w:t>
      </w:r>
      <w:r>
        <w:rPr>
          <w:rFonts w:ascii="仿宋_GB2312" w:eastAsia="仿宋_GB2312" w:hint="eastAsia"/>
          <w:sz w:val="32"/>
          <w:szCs w:val="32"/>
        </w:rPr>
        <w:t>等考试</w:t>
      </w:r>
      <w:r w:rsidRPr="00985517">
        <w:rPr>
          <w:rFonts w:ascii="仿宋_GB2312" w:eastAsia="仿宋_GB2312" w:hint="eastAsia"/>
          <w:sz w:val="32"/>
          <w:szCs w:val="32"/>
        </w:rPr>
        <w:t>是初中学业</w:t>
      </w:r>
      <w:r>
        <w:rPr>
          <w:rFonts w:ascii="仿宋_GB2312" w:eastAsia="仿宋_GB2312" w:hint="eastAsia"/>
          <w:sz w:val="32"/>
          <w:szCs w:val="32"/>
        </w:rPr>
        <w:t>水平</w:t>
      </w:r>
      <w:r w:rsidRPr="00985517">
        <w:rPr>
          <w:rFonts w:ascii="仿宋_GB2312" w:eastAsia="仿宋_GB2312" w:hint="eastAsia"/>
          <w:sz w:val="32"/>
          <w:szCs w:val="32"/>
        </w:rPr>
        <w:t>考试重要组成部分，是检验义务教育完成质量和水平的重要依据之一，是普通高中招生录取的重要依据。各校务必</w:t>
      </w:r>
      <w:r>
        <w:rPr>
          <w:rFonts w:ascii="仿宋_GB2312" w:eastAsia="仿宋_GB2312" w:hint="eastAsia"/>
          <w:sz w:val="32"/>
          <w:szCs w:val="32"/>
        </w:rPr>
        <w:t>高度重视，加强组织领导，</w:t>
      </w:r>
      <w:r w:rsidRPr="00985517">
        <w:rPr>
          <w:rFonts w:ascii="仿宋_GB2312" w:eastAsia="仿宋_GB2312" w:hint="eastAsia"/>
          <w:sz w:val="32"/>
          <w:szCs w:val="32"/>
        </w:rPr>
        <w:t>严肃认真</w:t>
      </w:r>
      <w:r>
        <w:rPr>
          <w:rFonts w:ascii="仿宋_GB2312" w:eastAsia="仿宋_GB2312" w:hint="eastAsia"/>
          <w:sz w:val="32"/>
          <w:szCs w:val="32"/>
        </w:rPr>
        <w:t>做</w:t>
      </w:r>
      <w:r w:rsidRPr="00985517">
        <w:rPr>
          <w:rFonts w:ascii="仿宋_GB2312" w:eastAsia="仿宋_GB2312" w:hint="eastAsia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>合格性考试</w:t>
      </w:r>
      <w:r w:rsidRPr="00985517">
        <w:rPr>
          <w:rFonts w:ascii="仿宋_GB2312" w:eastAsia="仿宋_GB2312" w:hint="eastAsia"/>
          <w:sz w:val="32"/>
          <w:szCs w:val="32"/>
        </w:rPr>
        <w:t>工作，确保</w:t>
      </w:r>
      <w:r>
        <w:rPr>
          <w:rFonts w:ascii="仿宋_GB2312" w:eastAsia="仿宋_GB2312" w:hint="eastAsia"/>
          <w:sz w:val="32"/>
          <w:szCs w:val="32"/>
        </w:rPr>
        <w:t>考试</w:t>
      </w:r>
      <w:r w:rsidRPr="00985517">
        <w:rPr>
          <w:rFonts w:ascii="仿宋_GB2312" w:eastAsia="仿宋_GB2312" w:hint="eastAsia"/>
          <w:sz w:val="32"/>
          <w:szCs w:val="32"/>
        </w:rPr>
        <w:t>的信度和效度。</w:t>
      </w:r>
    </w:p>
    <w:p w:rsidR="000C3DB1" w:rsidRPr="005D49E6" w:rsidRDefault="000C3DB1" w:rsidP="000C3DB1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华文楷体" w:hint="eastAsia"/>
          <w:b/>
          <w:sz w:val="32"/>
          <w:szCs w:val="32"/>
        </w:rPr>
        <w:t xml:space="preserve">    </w:t>
      </w:r>
      <w:r w:rsidRPr="005D49E6">
        <w:rPr>
          <w:rFonts w:ascii="楷体_GB2312" w:eastAsia="楷体_GB2312" w:hAnsi="华文楷体" w:hint="eastAsia"/>
          <w:b/>
          <w:sz w:val="32"/>
          <w:szCs w:val="32"/>
        </w:rPr>
        <w:t>（二）</w:t>
      </w:r>
      <w:r w:rsidR="005D49E6">
        <w:rPr>
          <w:rFonts w:ascii="楷体_GB2312" w:eastAsia="楷体_GB2312" w:hAnsi="华文楷体" w:hint="eastAsia"/>
          <w:b/>
          <w:sz w:val="32"/>
          <w:szCs w:val="32"/>
        </w:rPr>
        <w:t>强化</w:t>
      </w:r>
      <w:r w:rsidR="005D49E6" w:rsidRPr="005D49E6">
        <w:rPr>
          <w:rFonts w:ascii="楷体_GB2312" w:eastAsia="楷体_GB2312" w:hAnsi="华文楷体" w:hint="eastAsia"/>
          <w:b/>
          <w:sz w:val="32"/>
          <w:szCs w:val="32"/>
        </w:rPr>
        <w:t>备考工作</w:t>
      </w:r>
      <w:r w:rsidRPr="005D49E6">
        <w:rPr>
          <w:rFonts w:ascii="仿宋_GB2312" w:eastAsia="仿宋_GB2312" w:hint="eastAsia"/>
          <w:sz w:val="32"/>
          <w:szCs w:val="32"/>
        </w:rPr>
        <w:t>。各校</w:t>
      </w:r>
      <w:r w:rsidR="002143DC" w:rsidRPr="005D49E6">
        <w:rPr>
          <w:rFonts w:ascii="仿宋_GB2312" w:eastAsia="仿宋_GB2312" w:hint="eastAsia"/>
          <w:sz w:val="32"/>
          <w:szCs w:val="32"/>
        </w:rPr>
        <w:t>要开齐上足实验课程，积极组织</w:t>
      </w:r>
      <w:r w:rsidR="002143DC" w:rsidRPr="005D49E6">
        <w:rPr>
          <w:rFonts w:ascii="仿宋_GB2312" w:eastAsia="仿宋_GB2312" w:hint="eastAsia"/>
          <w:sz w:val="32"/>
          <w:szCs w:val="32"/>
        </w:rPr>
        <w:lastRenderedPageBreak/>
        <w:t>考生做好复习备考工作，使考生明确</w:t>
      </w:r>
      <w:r w:rsidR="00184089">
        <w:rPr>
          <w:rFonts w:ascii="仿宋_GB2312" w:eastAsia="仿宋_GB2312" w:hint="eastAsia"/>
          <w:sz w:val="32"/>
          <w:szCs w:val="32"/>
        </w:rPr>
        <w:t>考试</w:t>
      </w:r>
      <w:r w:rsidR="002143DC" w:rsidRPr="005D49E6">
        <w:rPr>
          <w:rFonts w:ascii="仿宋_GB2312" w:eastAsia="仿宋_GB2312" w:hint="eastAsia"/>
          <w:sz w:val="32"/>
          <w:szCs w:val="32"/>
        </w:rPr>
        <w:t>要求，熟悉</w:t>
      </w:r>
      <w:r w:rsidR="00184089">
        <w:rPr>
          <w:rFonts w:ascii="仿宋_GB2312" w:eastAsia="仿宋_GB2312" w:hint="eastAsia"/>
          <w:sz w:val="32"/>
          <w:szCs w:val="32"/>
        </w:rPr>
        <w:t>考试</w:t>
      </w:r>
      <w:r w:rsidR="002143DC" w:rsidRPr="005D49E6">
        <w:rPr>
          <w:rFonts w:ascii="仿宋_GB2312" w:eastAsia="仿宋_GB2312" w:hint="eastAsia"/>
          <w:sz w:val="32"/>
          <w:szCs w:val="32"/>
        </w:rPr>
        <w:t>流程，掌握实验器材的使用、清洗、整理、归位等实验知识。</w:t>
      </w:r>
    </w:p>
    <w:p w:rsidR="00A208DA" w:rsidRPr="00B93FEA" w:rsidRDefault="000C3DB1" w:rsidP="000C3DB1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eastAsia="仿宋_GB2312"/>
          <w:color w:val="000000"/>
          <w:spacing w:val="-10"/>
          <w:sz w:val="32"/>
          <w:szCs w:val="32"/>
        </w:rPr>
      </w:pPr>
      <w:r w:rsidRPr="00816B63">
        <w:rPr>
          <w:rFonts w:ascii="楷体_GB2312" w:eastAsia="楷体_GB2312" w:hAnsi="华文楷体" w:hint="eastAsia"/>
          <w:b/>
          <w:sz w:val="32"/>
          <w:szCs w:val="32"/>
        </w:rPr>
        <w:t>（三）严肃考风考纪。</w:t>
      </w:r>
      <w:r w:rsidRPr="00985517">
        <w:rPr>
          <w:rFonts w:ascii="仿宋_GB2312" w:eastAsia="仿宋_GB2312" w:hint="eastAsia"/>
          <w:sz w:val="32"/>
          <w:szCs w:val="32"/>
        </w:rPr>
        <w:t>考点主考是维护考风考纪的第一责任人，要严格执行监考教师回避制度，严禁考生将平时培训、辅导资料带进考场；要认真组织好考前培训，确保监考人员准确把握考查标准和评分细则</w:t>
      </w:r>
      <w:r>
        <w:rPr>
          <w:rFonts w:ascii="仿宋_GB2312" w:eastAsia="仿宋_GB2312" w:hint="eastAsia"/>
          <w:sz w:val="32"/>
          <w:szCs w:val="32"/>
        </w:rPr>
        <w:t>，</w:t>
      </w:r>
      <w:r w:rsidRPr="00985517">
        <w:rPr>
          <w:rFonts w:ascii="仿宋_GB2312" w:eastAsia="仿宋_GB2312" w:hint="eastAsia"/>
          <w:sz w:val="32"/>
          <w:szCs w:val="32"/>
        </w:rPr>
        <w:t>认真评</w:t>
      </w:r>
      <w:r>
        <w:rPr>
          <w:rFonts w:ascii="仿宋_GB2312" w:eastAsia="仿宋_GB2312" w:hint="eastAsia"/>
          <w:sz w:val="32"/>
          <w:szCs w:val="32"/>
        </w:rPr>
        <w:t>价</w:t>
      </w:r>
      <w:r w:rsidRPr="00985517">
        <w:rPr>
          <w:rFonts w:ascii="仿宋_GB2312" w:eastAsia="仿宋_GB2312" w:hint="eastAsia"/>
          <w:sz w:val="32"/>
          <w:szCs w:val="32"/>
        </w:rPr>
        <w:t>，严格评分</w:t>
      </w:r>
      <w:r>
        <w:rPr>
          <w:rFonts w:ascii="仿宋_GB2312" w:eastAsia="仿宋_GB2312" w:hint="eastAsia"/>
          <w:sz w:val="32"/>
          <w:szCs w:val="32"/>
        </w:rPr>
        <w:t>，确保考试成绩体现学生真实水平</w:t>
      </w:r>
      <w:r w:rsidRPr="00985517">
        <w:rPr>
          <w:rFonts w:ascii="仿宋_GB2312" w:eastAsia="仿宋_GB2312" w:hint="eastAsia"/>
          <w:sz w:val="32"/>
          <w:szCs w:val="32"/>
        </w:rPr>
        <w:t>。</w:t>
      </w:r>
    </w:p>
    <w:p w:rsidR="009D490D" w:rsidRDefault="00A41998" w:rsidP="000C3DB1">
      <w:pPr>
        <w:adjustRightInd w:val="0"/>
        <w:snapToGrid w:val="0"/>
        <w:spacing w:line="560" w:lineRule="exact"/>
        <w:ind w:firstLineChars="200" w:firstLine="600"/>
        <w:jc w:val="left"/>
        <w:rPr>
          <w:rFonts w:eastAsia="仿宋_GB2312"/>
          <w:color w:val="000000"/>
          <w:spacing w:val="-10"/>
          <w:sz w:val="32"/>
          <w:szCs w:val="32"/>
        </w:rPr>
      </w:pPr>
      <w:r w:rsidRPr="00BD0E5C">
        <w:rPr>
          <w:rFonts w:eastAsia="仿宋_GB2312"/>
          <w:spacing w:val="-10"/>
          <w:sz w:val="32"/>
          <w:szCs w:val="32"/>
        </w:rPr>
        <w:t>附件</w:t>
      </w:r>
      <w:r w:rsidR="00323484">
        <w:rPr>
          <w:rFonts w:eastAsia="仿宋_GB2312" w:hint="eastAsia"/>
          <w:spacing w:val="-10"/>
          <w:sz w:val="32"/>
          <w:szCs w:val="32"/>
        </w:rPr>
        <w:t>：</w:t>
      </w:r>
      <w:r w:rsidR="00A208DA">
        <w:rPr>
          <w:rFonts w:eastAsia="仿宋_GB2312" w:hint="eastAsia"/>
          <w:spacing w:val="-10"/>
          <w:sz w:val="32"/>
          <w:szCs w:val="32"/>
        </w:rPr>
        <w:t>1.</w:t>
      </w:r>
      <w:r w:rsidR="00A208DA" w:rsidRPr="00A208DA">
        <w:rPr>
          <w:rFonts w:eastAsia="仿宋_GB2312" w:hint="eastAsia"/>
          <w:color w:val="000000"/>
          <w:spacing w:val="-10"/>
          <w:sz w:val="32"/>
          <w:szCs w:val="32"/>
        </w:rPr>
        <w:t xml:space="preserve"> </w:t>
      </w:r>
      <w:r w:rsidR="000C3DB1" w:rsidRPr="00F22872">
        <w:rPr>
          <w:rFonts w:ascii="仿宋_GB2312" w:eastAsia="仿宋_GB2312" w:hint="eastAsia"/>
          <w:spacing w:val="-10"/>
          <w:sz w:val="32"/>
          <w:szCs w:val="32"/>
        </w:rPr>
        <w:t>202</w:t>
      </w:r>
      <w:r w:rsidR="002143DC">
        <w:rPr>
          <w:rFonts w:ascii="仿宋_GB2312" w:eastAsia="仿宋_GB2312" w:hint="eastAsia"/>
          <w:spacing w:val="-10"/>
          <w:sz w:val="32"/>
          <w:szCs w:val="32"/>
        </w:rPr>
        <w:t>3</w:t>
      </w:r>
      <w:r w:rsidR="000C3DB1" w:rsidRPr="00F22872">
        <w:rPr>
          <w:rFonts w:ascii="仿宋_GB2312" w:eastAsia="仿宋_GB2312" w:hint="eastAsia"/>
          <w:spacing w:val="-10"/>
          <w:sz w:val="32"/>
          <w:szCs w:val="32"/>
        </w:rPr>
        <w:t>年初中学业水平合格性考试安排表</w:t>
      </w:r>
    </w:p>
    <w:p w:rsidR="000C3DB1" w:rsidRDefault="00A208DA" w:rsidP="009D490D">
      <w:pPr>
        <w:adjustRightInd w:val="0"/>
        <w:snapToGrid w:val="0"/>
        <w:spacing w:line="560" w:lineRule="exact"/>
        <w:ind w:firstLineChars="500" w:firstLine="1500"/>
        <w:jc w:val="left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eastAsia="仿宋_GB2312" w:hint="eastAsia"/>
          <w:color w:val="000000"/>
          <w:spacing w:val="-10"/>
          <w:sz w:val="32"/>
          <w:szCs w:val="32"/>
        </w:rPr>
        <w:t>2.</w:t>
      </w:r>
      <w:r w:rsidRPr="00A208DA">
        <w:rPr>
          <w:rFonts w:eastAsia="仿宋_GB2312" w:hint="eastAsia"/>
          <w:color w:val="000000"/>
          <w:spacing w:val="-10"/>
          <w:sz w:val="32"/>
          <w:szCs w:val="32"/>
        </w:rPr>
        <w:t xml:space="preserve"> </w:t>
      </w:r>
      <w:r w:rsidR="000C3DB1" w:rsidRPr="00F22872">
        <w:rPr>
          <w:rFonts w:ascii="仿宋_GB2312" w:eastAsia="仿宋_GB2312" w:hint="eastAsia"/>
          <w:spacing w:val="-10"/>
          <w:sz w:val="32"/>
          <w:szCs w:val="32"/>
        </w:rPr>
        <w:t>202</w:t>
      </w:r>
      <w:r w:rsidR="002143DC">
        <w:rPr>
          <w:rFonts w:ascii="仿宋_GB2312" w:eastAsia="仿宋_GB2312" w:hint="eastAsia"/>
          <w:spacing w:val="-10"/>
          <w:sz w:val="32"/>
          <w:szCs w:val="32"/>
        </w:rPr>
        <w:t>3</w:t>
      </w:r>
      <w:r w:rsidR="000C3DB1" w:rsidRPr="00F22872">
        <w:rPr>
          <w:rFonts w:ascii="仿宋_GB2312" w:eastAsia="仿宋_GB2312" w:hint="eastAsia"/>
          <w:spacing w:val="-10"/>
          <w:sz w:val="32"/>
          <w:szCs w:val="32"/>
        </w:rPr>
        <w:t>年初中学业水平合格性考试成绩登记表</w:t>
      </w:r>
    </w:p>
    <w:p w:rsidR="000C3DB1" w:rsidRDefault="000C3DB1" w:rsidP="000C3DB1">
      <w:pPr>
        <w:adjustRightInd w:val="0"/>
        <w:snapToGrid w:val="0"/>
        <w:spacing w:line="560" w:lineRule="exact"/>
        <w:ind w:firstLineChars="500" w:firstLine="1500"/>
        <w:jc w:val="left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eastAsia="仿宋_GB2312" w:hint="eastAsia"/>
          <w:color w:val="000000"/>
          <w:spacing w:val="-10"/>
          <w:sz w:val="32"/>
          <w:szCs w:val="32"/>
        </w:rPr>
        <w:t>3.</w:t>
      </w:r>
      <w:r w:rsidRPr="00A208DA">
        <w:rPr>
          <w:rFonts w:eastAsia="仿宋_GB2312" w:hint="eastAsia"/>
          <w:color w:val="000000"/>
          <w:spacing w:val="-10"/>
          <w:sz w:val="32"/>
          <w:szCs w:val="32"/>
        </w:rPr>
        <w:t xml:space="preserve"> </w:t>
      </w:r>
      <w:r w:rsidRPr="00F22872">
        <w:rPr>
          <w:rFonts w:ascii="仿宋_GB2312" w:eastAsia="仿宋_GB2312" w:hint="eastAsia"/>
          <w:color w:val="000000"/>
          <w:spacing w:val="-10"/>
          <w:sz w:val="32"/>
          <w:szCs w:val="32"/>
        </w:rPr>
        <w:t>初中学业水平合格性考试</w:t>
      </w:r>
      <w:r w:rsidR="0054671F">
        <w:rPr>
          <w:rFonts w:ascii="仿宋_GB2312" w:eastAsia="仿宋_GB2312" w:hint="eastAsia"/>
          <w:color w:val="000000"/>
          <w:spacing w:val="-10"/>
          <w:sz w:val="32"/>
          <w:szCs w:val="32"/>
        </w:rPr>
        <w:t>巡考</w:t>
      </w:r>
      <w:r w:rsidRPr="00F22872">
        <w:rPr>
          <w:rFonts w:ascii="仿宋_GB2312" w:eastAsia="仿宋_GB2312" w:hint="eastAsia"/>
          <w:color w:val="000000"/>
          <w:spacing w:val="-10"/>
          <w:sz w:val="32"/>
          <w:szCs w:val="32"/>
        </w:rPr>
        <w:t>工作项目</w:t>
      </w:r>
    </w:p>
    <w:p w:rsidR="000C3DB1" w:rsidRDefault="000C3DB1" w:rsidP="000C3DB1">
      <w:pPr>
        <w:adjustRightInd w:val="0"/>
        <w:snapToGrid w:val="0"/>
        <w:spacing w:line="560" w:lineRule="exact"/>
        <w:ind w:firstLineChars="500" w:firstLine="1500"/>
        <w:jc w:val="left"/>
        <w:rPr>
          <w:rFonts w:eastAsia="仿宋_GB2312"/>
          <w:color w:val="000000"/>
          <w:spacing w:val="-10"/>
          <w:sz w:val="32"/>
          <w:szCs w:val="32"/>
        </w:rPr>
      </w:pPr>
    </w:p>
    <w:p w:rsidR="001A19A3" w:rsidRPr="001A19A3" w:rsidRDefault="001A19A3" w:rsidP="00A208DA">
      <w:pPr>
        <w:adjustRightInd w:val="0"/>
        <w:snapToGrid w:val="0"/>
        <w:spacing w:line="560" w:lineRule="exact"/>
        <w:ind w:firstLineChars="500" w:firstLine="1500"/>
        <w:jc w:val="left"/>
        <w:rPr>
          <w:rFonts w:eastAsia="仿宋_GB2312"/>
          <w:color w:val="000000"/>
          <w:spacing w:val="-10"/>
          <w:sz w:val="32"/>
          <w:szCs w:val="32"/>
        </w:rPr>
      </w:pPr>
    </w:p>
    <w:p w:rsidR="00A41998" w:rsidRPr="00BD0E5C" w:rsidRDefault="008E32B9" w:rsidP="00BD0E5C">
      <w:pPr>
        <w:adjustRightInd w:val="0"/>
        <w:snapToGrid w:val="0"/>
        <w:spacing w:line="560" w:lineRule="exact"/>
        <w:ind w:right="640"/>
        <w:jc w:val="center"/>
        <w:rPr>
          <w:rFonts w:eastAsia="仿宋_GB2312"/>
          <w:spacing w:val="-10"/>
          <w:sz w:val="32"/>
          <w:szCs w:val="32"/>
        </w:rPr>
      </w:pPr>
      <w:r w:rsidRPr="00BD0E5C">
        <w:rPr>
          <w:rFonts w:eastAsia="仿宋_GB2312" w:hint="eastAsia"/>
          <w:spacing w:val="-10"/>
          <w:sz w:val="32"/>
          <w:szCs w:val="32"/>
        </w:rPr>
        <w:t xml:space="preserve">   </w:t>
      </w:r>
      <w:r w:rsidR="0075049C">
        <w:rPr>
          <w:rFonts w:eastAsia="仿宋_GB2312" w:hint="eastAsia"/>
          <w:spacing w:val="-10"/>
          <w:sz w:val="32"/>
          <w:szCs w:val="32"/>
        </w:rPr>
        <w:t xml:space="preserve">                             </w:t>
      </w:r>
      <w:r w:rsidR="00A41998" w:rsidRPr="00BD0E5C">
        <w:rPr>
          <w:rFonts w:eastAsia="仿宋_GB2312"/>
          <w:spacing w:val="-10"/>
          <w:sz w:val="32"/>
          <w:szCs w:val="32"/>
        </w:rPr>
        <w:t>南安市教育局</w:t>
      </w:r>
    </w:p>
    <w:p w:rsidR="00A41998" w:rsidRDefault="000C3DB1" w:rsidP="00562194">
      <w:pPr>
        <w:wordWrap w:val="0"/>
        <w:adjustRightInd w:val="0"/>
        <w:snapToGrid w:val="0"/>
        <w:spacing w:line="560" w:lineRule="exact"/>
        <w:ind w:right="1284" w:firstLineChars="1300" w:firstLine="3900"/>
        <w:jc w:val="right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color w:val="000000"/>
          <w:spacing w:val="-10"/>
          <w:sz w:val="32"/>
          <w:szCs w:val="32"/>
        </w:rPr>
        <w:t>202</w:t>
      </w:r>
      <w:r w:rsidR="002143DC">
        <w:rPr>
          <w:rFonts w:eastAsia="仿宋_GB2312" w:hint="eastAsia"/>
          <w:color w:val="000000"/>
          <w:spacing w:val="-10"/>
          <w:sz w:val="32"/>
          <w:szCs w:val="32"/>
        </w:rPr>
        <w:t>3</w:t>
      </w:r>
      <w:r w:rsidR="00A41998" w:rsidRPr="00BD0E5C">
        <w:rPr>
          <w:rFonts w:eastAsia="仿宋_GB2312"/>
          <w:spacing w:val="-10"/>
          <w:sz w:val="32"/>
          <w:szCs w:val="32"/>
        </w:rPr>
        <w:t>年</w:t>
      </w:r>
      <w:r w:rsidR="002143DC">
        <w:rPr>
          <w:rFonts w:eastAsia="仿宋_GB2312" w:hint="eastAsia"/>
          <w:color w:val="000000"/>
          <w:spacing w:val="-10"/>
          <w:sz w:val="32"/>
          <w:szCs w:val="32"/>
        </w:rPr>
        <w:t>4</w:t>
      </w:r>
      <w:r w:rsidR="00A41998" w:rsidRPr="00BD0E5C">
        <w:rPr>
          <w:rFonts w:eastAsia="仿宋_GB2312"/>
          <w:spacing w:val="-10"/>
          <w:sz w:val="32"/>
          <w:szCs w:val="32"/>
        </w:rPr>
        <w:t>月</w:t>
      </w:r>
      <w:r w:rsidR="0033108F">
        <w:rPr>
          <w:rFonts w:eastAsia="仿宋_GB2312" w:hint="eastAsia"/>
          <w:spacing w:val="-10"/>
          <w:sz w:val="32"/>
          <w:szCs w:val="32"/>
        </w:rPr>
        <w:t>17</w:t>
      </w:r>
      <w:r w:rsidR="00A41998" w:rsidRPr="00BD0E5C">
        <w:rPr>
          <w:rFonts w:eastAsia="仿宋_GB2312"/>
          <w:spacing w:val="-10"/>
          <w:sz w:val="32"/>
          <w:szCs w:val="32"/>
        </w:rPr>
        <w:t>日</w:t>
      </w:r>
    </w:p>
    <w:p w:rsidR="000C3DB1" w:rsidRDefault="000C3DB1" w:rsidP="000C3DB1">
      <w:pPr>
        <w:tabs>
          <w:tab w:val="left" w:pos="567"/>
        </w:tabs>
        <w:adjustRightInd w:val="0"/>
        <w:snapToGrid w:val="0"/>
        <w:spacing w:line="560" w:lineRule="exact"/>
        <w:ind w:right="640" w:firstLineChars="150" w:firstLine="45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（此件不公开）</w:t>
      </w:r>
    </w:p>
    <w:p w:rsidR="004B1F9E" w:rsidRDefault="004B1F9E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B72306" w:rsidRDefault="00B72306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B72306" w:rsidRDefault="00B72306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B72306" w:rsidRDefault="00B72306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B72306" w:rsidRDefault="00B72306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0C3DB1" w:rsidRDefault="000C3DB1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B75E29" w:rsidRDefault="00B75E29" w:rsidP="005971B0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201D4D" w:rsidRDefault="002B34B7" w:rsidP="002B34B7">
      <w:pPr>
        <w:adjustRightInd w:val="0"/>
        <w:snapToGrid w:val="0"/>
        <w:spacing w:line="640" w:lineRule="exact"/>
        <w:ind w:firstLineChars="200" w:firstLine="800"/>
        <w:jc w:val="center"/>
        <w:rPr>
          <w:rFonts w:ascii="黑体" w:eastAsia="黑体"/>
          <w:sz w:val="32"/>
          <w:szCs w:val="32"/>
        </w:rPr>
      </w:pPr>
      <w:r w:rsidRPr="004A6BFC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202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3</w:t>
      </w:r>
      <w:r w:rsidRPr="004A6BFC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年初中学业水平合格性考试安排表</w:t>
      </w:r>
    </w:p>
    <w:tbl>
      <w:tblPr>
        <w:tblW w:w="8400" w:type="dxa"/>
        <w:jc w:val="center"/>
        <w:tblInd w:w="93" w:type="dxa"/>
        <w:tblLook w:val="04A0"/>
      </w:tblPr>
      <w:tblGrid>
        <w:gridCol w:w="800"/>
        <w:gridCol w:w="1280"/>
        <w:gridCol w:w="1040"/>
        <w:gridCol w:w="1040"/>
        <w:gridCol w:w="2960"/>
        <w:gridCol w:w="1280"/>
      </w:tblGrid>
      <w:tr w:rsidR="00933867" w:rsidRPr="00933867" w:rsidTr="00F21511">
        <w:trPr>
          <w:trHeight w:val="6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初二考生数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初三考生数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巡考人员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一中江北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榕桥中学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鹏峰中学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5月7日全天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梅岭中学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胜利中学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五峰中学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5月4日下午，5月5日上午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金桥中学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内厝实验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南安六中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东溪中学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5月5日晚上，5月6日下午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毓元中学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延平中学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淗江中学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南翼实验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厚德中学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溪美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柳城中学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5月7日全天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西溪中学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5月5号全天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5月7日全天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新营中学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南侨中学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龙风中学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水头中学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5月5日全天，5月6日全天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博雅公学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6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乡镇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初二考生数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初三考生数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巡考人员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国光中学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第四片区分片管校人员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蓝园中学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芦塘中学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九都中学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新侨中学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第五片区分片管校人员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洪新中学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仁絤中学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洪梅中学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康美中学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玲苏中学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福玲中学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南安二中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5月5号下午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第六片区分片管校人员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昌财实验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罗东中学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乐峰中学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向阳中学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南安四中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第七片区分片管校人员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东田中学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霞美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宝莲中学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柳南中学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华侨中学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5月5日晚上，5月6日上午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诗山中学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5月6号全天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第八片区分片管校人员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鹏峰二中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华美中学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5月7日下午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码头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仑苍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仑苍中学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5月5日上午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第九片区分片管校人员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龙泉中学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南安三中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5月5日晚上，5月6日下午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6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乡镇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初二考生数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初三考生数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巡考人员</w:t>
            </w:r>
          </w:p>
        </w:tc>
      </w:tr>
      <w:tr w:rsidR="00933867" w:rsidRPr="00933867" w:rsidTr="00F21511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英都中学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5月6日下午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第九片区分片管校人员</w:t>
            </w:r>
          </w:p>
        </w:tc>
      </w:tr>
      <w:tr w:rsidR="00933867" w:rsidRPr="00933867" w:rsidTr="00F21511">
        <w:trPr>
          <w:trHeight w:val="6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翔云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翔云中学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南安五中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第十片区分片管校人员</w:t>
            </w: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金光中学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5月5日下午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眉山中学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天山中学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5月5日上午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侨光中学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5月6号全天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南光中学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3867" w:rsidRPr="00933867" w:rsidTr="00F21511">
        <w:trPr>
          <w:trHeight w:val="40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温成中学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67" w:rsidRPr="00933867" w:rsidRDefault="00933867" w:rsidP="00933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3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5月6日全天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867" w:rsidRPr="00933867" w:rsidRDefault="00933867" w:rsidP="00933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21511" w:rsidRPr="002B34B7" w:rsidRDefault="00F2151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01D4D" w:rsidRDefault="00201D4D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</w:p>
    <w:tbl>
      <w:tblPr>
        <w:tblW w:w="9580" w:type="dxa"/>
        <w:tblInd w:w="93" w:type="dxa"/>
        <w:tblLook w:val="04A0"/>
      </w:tblPr>
      <w:tblGrid>
        <w:gridCol w:w="1149"/>
        <w:gridCol w:w="709"/>
        <w:gridCol w:w="1985"/>
        <w:gridCol w:w="236"/>
        <w:gridCol w:w="472"/>
        <w:gridCol w:w="228"/>
        <w:gridCol w:w="481"/>
        <w:gridCol w:w="219"/>
        <w:gridCol w:w="490"/>
        <w:gridCol w:w="210"/>
        <w:gridCol w:w="499"/>
        <w:gridCol w:w="201"/>
        <w:gridCol w:w="507"/>
        <w:gridCol w:w="851"/>
        <w:gridCol w:w="559"/>
        <w:gridCol w:w="8"/>
        <w:gridCol w:w="776"/>
      </w:tblGrid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A6B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 2</w:t>
            </w:r>
          </w:p>
        </w:tc>
      </w:tr>
      <w:tr w:rsidR="002B34B7" w:rsidRPr="00135276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135276" w:rsidRDefault="002B34B7" w:rsidP="00542DD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13527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542DD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3</w:t>
            </w:r>
            <w:r w:rsidRPr="0013527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年初中学业水平合格性考试成绩登记表</w:t>
            </w:r>
          </w:p>
        </w:tc>
      </w:tr>
      <w:tr w:rsidR="002B34B7" w:rsidRPr="004A6BFC" w:rsidTr="002B34B7">
        <w:trPr>
          <w:trHeight w:val="510"/>
        </w:trPr>
        <w:tc>
          <w:tcPr>
            <w:tcW w:w="3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AF544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4A6BF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</w:t>
            </w: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合格性考试成绩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A6BF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A6BF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A6BFC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注：初三报送音乐、美术、信息技术、物理、化学、生物成绩三科成绩，初二报送信息技术、生物成绩。</w:t>
            </w: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A6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考务组长（签字）：                   成绩登记人员（签字）：</w:t>
            </w:r>
            <w:r w:rsidRPr="004A6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4A6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4A6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校长（签字）：                       单位（盖章）：</w:t>
            </w:r>
          </w:p>
        </w:tc>
      </w:tr>
      <w:tr w:rsidR="002B34B7" w:rsidRPr="004A6BFC" w:rsidTr="002B34B7">
        <w:trPr>
          <w:gridAfter w:val="1"/>
          <w:wAfter w:w="776" w:type="dxa"/>
          <w:trHeight w:val="510"/>
        </w:trPr>
        <w:tc>
          <w:tcPr>
            <w:tcW w:w="880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4B7" w:rsidRPr="004A6BFC" w:rsidRDefault="002B34B7" w:rsidP="002B34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C3DB1" w:rsidRDefault="000C3DB1" w:rsidP="000C3DB1">
      <w:pPr>
        <w:adjustRightInd w:val="0"/>
        <w:snapToGrid w:val="0"/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</w:t>
      </w:r>
    </w:p>
    <w:p w:rsidR="000C3DB1" w:rsidRPr="001E6FF5" w:rsidRDefault="000C3DB1" w:rsidP="000C3DB1">
      <w:pPr>
        <w:adjustRightInd w:val="0"/>
        <w:snapToGrid w:val="0"/>
        <w:spacing w:line="64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1E6FF5">
        <w:rPr>
          <w:rFonts w:ascii="方正小标宋简体" w:eastAsia="方正小标宋简体" w:hint="eastAsia"/>
          <w:sz w:val="36"/>
          <w:szCs w:val="36"/>
        </w:rPr>
        <w:t>初中学业水平合格性考试</w:t>
      </w:r>
      <w:r w:rsidR="0054671F">
        <w:rPr>
          <w:rFonts w:ascii="方正小标宋简体" w:eastAsia="方正小标宋简体" w:hint="eastAsia"/>
          <w:sz w:val="36"/>
          <w:szCs w:val="36"/>
        </w:rPr>
        <w:t>巡考</w:t>
      </w:r>
      <w:r w:rsidRPr="001E6FF5">
        <w:rPr>
          <w:rFonts w:ascii="方正小标宋简体" w:eastAsia="方正小标宋简体" w:hint="eastAsia"/>
          <w:sz w:val="36"/>
          <w:szCs w:val="36"/>
        </w:rPr>
        <w:t>工作项目</w:t>
      </w: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jc w:val="left"/>
        <w:textAlignment w:val="top"/>
        <w:rPr>
          <w:rFonts w:ascii="仿宋_GB2312" w:eastAsia="仿宋_GB2312" w:hAnsi="宋体"/>
          <w:sz w:val="32"/>
          <w:szCs w:val="32"/>
        </w:rPr>
      </w:pP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jc w:val="left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1、是否建立健全考试组织机构？是否制定考试突发事件应急预案?</w:t>
      </w:r>
    </w:p>
    <w:p w:rsidR="000C3DB1" w:rsidRDefault="000C3DB1" w:rsidP="000C3DB1">
      <w:pPr>
        <w:pStyle w:val="a8"/>
        <w:snapToGrid w:val="0"/>
        <w:spacing w:line="640" w:lineRule="exact"/>
        <w:ind w:left="640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2、主考、副主考、工作人员是否职责明确、准时到位？</w:t>
      </w:r>
    </w:p>
    <w:p w:rsidR="000C3DB1" w:rsidRPr="00C2121D" w:rsidRDefault="000C3DB1" w:rsidP="000C3DB1">
      <w:pPr>
        <w:pStyle w:val="a8"/>
        <w:snapToGrid w:val="0"/>
        <w:spacing w:line="640" w:lineRule="exact"/>
        <w:ind w:firstLineChars="200" w:firstLine="640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C2121D">
        <w:rPr>
          <w:rFonts w:ascii="仿宋_GB2312" w:eastAsia="仿宋_GB2312" w:hAnsi="宋体" w:hint="eastAsia"/>
          <w:sz w:val="32"/>
          <w:szCs w:val="32"/>
        </w:rPr>
        <w:t>监考</w:t>
      </w:r>
      <w:r>
        <w:rPr>
          <w:rFonts w:ascii="仿宋_GB2312" w:eastAsia="仿宋_GB2312" w:hAnsi="宋体" w:hint="eastAsia"/>
          <w:sz w:val="32"/>
          <w:szCs w:val="32"/>
        </w:rPr>
        <w:t>员是否</w:t>
      </w:r>
      <w:r w:rsidRPr="00C2121D">
        <w:rPr>
          <w:rFonts w:ascii="仿宋_GB2312" w:eastAsia="仿宋_GB2312" w:hAnsi="宋体" w:hint="eastAsia"/>
          <w:sz w:val="32"/>
          <w:szCs w:val="32"/>
        </w:rPr>
        <w:t>履行职责，</w:t>
      </w:r>
      <w:r>
        <w:rPr>
          <w:rFonts w:ascii="仿宋_GB2312" w:eastAsia="仿宋_GB2312" w:hAnsi="宋体" w:hint="eastAsia"/>
          <w:sz w:val="32"/>
          <w:szCs w:val="32"/>
        </w:rPr>
        <w:t>监考过程中是否存在</w:t>
      </w:r>
      <w:r w:rsidRPr="00C2121D">
        <w:rPr>
          <w:rFonts w:ascii="仿宋_GB2312" w:eastAsia="仿宋_GB2312" w:hAnsi="宋体" w:hint="eastAsia"/>
          <w:sz w:val="32"/>
          <w:szCs w:val="32"/>
        </w:rPr>
        <w:t>抽烟、打瞌睡、接打电话、聊天、擅自离开岗位</w:t>
      </w:r>
      <w:r>
        <w:rPr>
          <w:rFonts w:ascii="仿宋_GB2312" w:eastAsia="仿宋_GB2312" w:hAnsi="宋体" w:hint="eastAsia"/>
          <w:sz w:val="32"/>
          <w:szCs w:val="32"/>
        </w:rPr>
        <w:t>等不良现象？</w:t>
      </w:r>
    </w:p>
    <w:p w:rsidR="000C3DB1" w:rsidRDefault="000C3DB1" w:rsidP="000C3DB1">
      <w:pPr>
        <w:pStyle w:val="a8"/>
        <w:snapToGrid w:val="0"/>
        <w:spacing w:line="640" w:lineRule="exact"/>
        <w:ind w:left="640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4、考点、考场是否按规范要求布置？是否设置考生候</w:t>
      </w:r>
    </w:p>
    <w:p w:rsidR="000C3DB1" w:rsidRDefault="000C3DB1" w:rsidP="000C3DB1">
      <w:pPr>
        <w:pStyle w:val="a8"/>
        <w:snapToGrid w:val="0"/>
        <w:spacing w:line="640" w:lineRule="exact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考室？</w:t>
      </w: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5、是否在</w:t>
      </w:r>
      <w:r w:rsidRPr="00D77CBF">
        <w:rPr>
          <w:rFonts w:ascii="仿宋_GB2312" w:eastAsia="仿宋_GB2312" w:hAnsi="宋体" w:hint="eastAsia"/>
          <w:sz w:val="32"/>
          <w:szCs w:val="32"/>
        </w:rPr>
        <w:t>醒目地方</w:t>
      </w:r>
      <w:r>
        <w:rPr>
          <w:rFonts w:ascii="仿宋_GB2312" w:eastAsia="仿宋_GB2312" w:hAnsi="宋体" w:hint="eastAsia"/>
          <w:sz w:val="32"/>
          <w:szCs w:val="32"/>
        </w:rPr>
        <w:t>设置考务信息栏？是否张贴</w:t>
      </w:r>
      <w:r w:rsidRPr="00D77CBF">
        <w:rPr>
          <w:rFonts w:ascii="仿宋_GB2312" w:eastAsia="仿宋_GB2312" w:hAnsi="宋体" w:hint="eastAsia"/>
          <w:sz w:val="32"/>
          <w:szCs w:val="32"/>
        </w:rPr>
        <w:t>考点平面图、考场安排示意图</w:t>
      </w:r>
      <w:r>
        <w:rPr>
          <w:rFonts w:ascii="仿宋_GB2312" w:eastAsia="仿宋_GB2312" w:hAnsi="宋体" w:hint="eastAsia"/>
          <w:sz w:val="32"/>
          <w:szCs w:val="32"/>
        </w:rPr>
        <w:t>等？</w:t>
      </w: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textAlignment w:val="top"/>
        <w:rPr>
          <w:rFonts w:ascii="MingLiU_HKSCS" w:hAnsi="MingLiU_HKSCS" w:cs="MingLiU_HKSCS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</w:t>
      </w:r>
      <w:r w:rsidRPr="00D77CBF">
        <w:rPr>
          <w:rFonts w:ascii="仿宋_GB2312" w:eastAsia="仿宋_GB2312" w:hAnsi="宋体" w:hint="eastAsia"/>
          <w:sz w:val="32"/>
          <w:szCs w:val="32"/>
        </w:rPr>
        <w:t>考场四周是否已按规定布设警戒线及警戒标示?</w:t>
      </w: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textAlignment w:val="top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</w:t>
      </w:r>
      <w:r w:rsidRPr="00BD3D76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考试所需的设施设备是否</w:t>
      </w:r>
      <w:r w:rsidRPr="00BD3D76">
        <w:rPr>
          <w:rFonts w:ascii="仿宋_GB2312" w:eastAsia="仿宋_GB2312" w:hAnsi="宋体" w:hint="eastAsia"/>
          <w:sz w:val="32"/>
          <w:szCs w:val="32"/>
        </w:rPr>
        <w:t>备齐到位</w:t>
      </w:r>
      <w:r>
        <w:rPr>
          <w:rFonts w:ascii="仿宋_GB2312" w:eastAsia="仿宋_GB2312" w:hAnsi="宋体" w:hint="eastAsia"/>
          <w:sz w:val="32"/>
          <w:szCs w:val="32"/>
        </w:rPr>
        <w:t>、准备充分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供水、供电、消毒、通风、消防等设施是否齐全</w:t>
      </w:r>
      <w:r w:rsidR="0054671F">
        <w:rPr>
          <w:rFonts w:ascii="仿宋_GB2312" w:eastAsia="仿宋_GB2312" w:hAnsi="宋体" w:hint="eastAsia"/>
          <w:sz w:val="32"/>
          <w:szCs w:val="32"/>
        </w:rPr>
        <w:t>，</w:t>
      </w:r>
      <w:r w:rsidRPr="00BD3D76">
        <w:rPr>
          <w:rFonts w:ascii="仿宋_GB2312" w:eastAsia="仿宋_GB2312" w:hAnsi="宋体" w:hint="eastAsia"/>
          <w:sz w:val="32"/>
          <w:szCs w:val="32"/>
        </w:rPr>
        <w:t>是否能正常使用</w:t>
      </w:r>
      <w:r w:rsidRPr="00BD3D76">
        <w:rPr>
          <w:rFonts w:ascii="仿宋_GB2312" w:eastAsia="仿宋_GB2312" w:hAnsi="Times New Roman" w:hint="eastAsia"/>
          <w:sz w:val="32"/>
          <w:szCs w:val="32"/>
        </w:rPr>
        <w:t>?</w:t>
      </w:r>
      <w:r w:rsidRPr="00BD3D76"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0C3DB1" w:rsidRDefault="000C3DB1" w:rsidP="000C3DB1">
      <w:pPr>
        <w:pStyle w:val="a8"/>
        <w:snapToGrid w:val="0"/>
        <w:spacing w:line="640" w:lineRule="exact"/>
        <w:ind w:firstLineChars="200" w:firstLine="640"/>
        <w:textAlignment w:val="top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考点秩序、考试纪律是否良好，有无发生考生违纪事件？考查过程中是否发生重大责任事故？</w:t>
      </w:r>
    </w:p>
    <w:p w:rsidR="000C3DB1" w:rsidRDefault="000C3DB1" w:rsidP="000C3DB1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pacing w:val="-10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pacing w:val="-10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pacing w:val="-10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（此页无正文）</w:t>
      </w: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68"/>
        <w:rPr>
          <w:rFonts w:ascii="仿宋_GB2312" w:eastAsia="仿宋_GB2312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0C3DB1" w:rsidRDefault="000C3DB1" w:rsidP="000C3DB1">
      <w:pPr>
        <w:adjustRightInd w:val="0"/>
        <w:snapToGrid w:val="0"/>
        <w:spacing w:line="560" w:lineRule="exact"/>
        <w:ind w:right="1284" w:firstLineChars="240" w:firstLine="720"/>
        <w:rPr>
          <w:rFonts w:eastAsia="仿宋_GB2312"/>
          <w:spacing w:val="-10"/>
          <w:sz w:val="32"/>
          <w:szCs w:val="32"/>
        </w:rPr>
      </w:pPr>
    </w:p>
    <w:p w:rsidR="004B1F9E" w:rsidRPr="00890F07" w:rsidRDefault="004862A5" w:rsidP="000C3DB1">
      <w:pPr>
        <w:tabs>
          <w:tab w:val="left" w:pos="8100"/>
        </w:tabs>
        <w:spacing w:line="620" w:lineRule="exact"/>
        <w:ind w:leftChars="100" w:left="969" w:rightChars="100" w:right="210" w:hangingChars="271" w:hanging="759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30.05pt;width:180pt;height:39pt;z-index:251659264" filled="f" stroked="f">
            <v:textbox>
              <w:txbxContent>
                <w:p w:rsidR="009A6A42" w:rsidRPr="00FA76D1" w:rsidRDefault="009A6A42" w:rsidP="00FA76D1">
                  <w:r w:rsidRPr="00890F07">
                    <w:rPr>
                      <w:rFonts w:ascii="仿宋_GB2312" w:eastAsia="仿宋_GB2312" w:hint="eastAsia"/>
                      <w:sz w:val="28"/>
                      <w:szCs w:val="28"/>
                    </w:rPr>
                    <w:t>南安市</w:t>
                  </w:r>
                  <w:r>
                    <w:rPr>
                      <w:rFonts w:eastAsia="仿宋_GB2312" w:hint="eastAsia"/>
                      <w:color w:val="000000"/>
                      <w:spacing w:val="-6"/>
                      <w:sz w:val="28"/>
                      <w:szCs w:val="28"/>
                    </w:rPr>
                    <w:t>教育局办公室</w:t>
                  </w:r>
                  <w:r>
                    <w:rPr>
                      <w:rFonts w:eastAsia="仿宋_GB2312" w:hint="eastAsia"/>
                      <w:color w:val="000000"/>
                      <w:spacing w:val="-6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Pr="004862A5">
        <w:rPr>
          <w:rFonts w:ascii="仿宋_GB2312" w:eastAsia="仿宋_GB2312"/>
          <w:noProof/>
          <w:sz w:val="32"/>
          <w:szCs w:val="32"/>
        </w:rPr>
        <w:pict>
          <v:line id="_x0000_s1030" style="position:absolute;left:0;text-align:left;z-index:251658240" from="0,4.6pt" to="441pt,4.6pt" strokeweight="1pt"/>
        </w:pict>
      </w:r>
      <w:r w:rsidR="004B1F9E" w:rsidRPr="00890F07">
        <w:rPr>
          <w:rFonts w:ascii="仿宋_GB2312" w:eastAsia="仿宋_GB2312" w:hint="eastAsia"/>
          <w:color w:val="000000"/>
          <w:sz w:val="28"/>
          <w:szCs w:val="28"/>
        </w:rPr>
        <w:t>抄送：</w:t>
      </w:r>
      <w:r w:rsidR="000C3DB1" w:rsidRPr="00985517">
        <w:rPr>
          <w:rFonts w:ascii="仿宋_GB2312" w:eastAsia="仿宋_GB2312" w:hint="eastAsia"/>
          <w:sz w:val="28"/>
          <w:szCs w:val="28"/>
        </w:rPr>
        <w:t>泉州市教育局、</w:t>
      </w:r>
      <w:r w:rsidR="000C3DB1">
        <w:rPr>
          <w:rFonts w:ascii="仿宋_GB2312" w:eastAsia="仿宋_GB2312" w:hint="eastAsia"/>
          <w:sz w:val="28"/>
          <w:szCs w:val="28"/>
        </w:rPr>
        <w:t>考试院</w:t>
      </w:r>
      <w:r w:rsidR="000C3DB1" w:rsidRPr="00985517">
        <w:rPr>
          <w:rFonts w:ascii="仿宋_GB2312" w:eastAsia="仿宋_GB2312" w:hint="eastAsia"/>
          <w:sz w:val="28"/>
          <w:szCs w:val="28"/>
        </w:rPr>
        <w:t>。</w:t>
      </w:r>
    </w:p>
    <w:p w:rsidR="00A8554D" w:rsidRPr="00DF7CB2" w:rsidRDefault="004862A5" w:rsidP="005971B0">
      <w:pPr>
        <w:wordWrap w:val="0"/>
        <w:spacing w:line="620" w:lineRule="exact"/>
        <w:ind w:leftChars="86" w:left="209" w:rightChars="268" w:right="563" w:hangingChars="10" w:hanging="28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8" style="position:absolute;left:0;text-align:left;z-index:251656192" from="0,27.6pt" to="441pt,27.6pt" strokeweight="1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029" style="position:absolute;left:0;text-align:left;z-index:251657216" from="0,3.2pt" to="441pt,3.2pt" strokeweight="1pt"/>
        </w:pict>
      </w:r>
      <w:r w:rsidR="00FA76D1">
        <w:rPr>
          <w:rFonts w:ascii="仿宋_GB2312" w:eastAsia="仿宋_GB2312" w:hint="eastAsia"/>
          <w:sz w:val="28"/>
          <w:szCs w:val="28"/>
        </w:rPr>
        <w:t xml:space="preserve">  </w:t>
      </w:r>
      <w:r w:rsidR="004B1F9E" w:rsidRPr="00890F07">
        <w:rPr>
          <w:rFonts w:ascii="仿宋_GB2312" w:eastAsia="仿宋_GB2312" w:hint="eastAsia"/>
          <w:sz w:val="28"/>
          <w:szCs w:val="28"/>
        </w:rPr>
        <w:t xml:space="preserve"> </w:t>
      </w:r>
      <w:r w:rsidR="000C3DB1">
        <w:rPr>
          <w:rFonts w:eastAsia="仿宋_GB2312" w:hint="eastAsia"/>
          <w:color w:val="000000"/>
          <w:spacing w:val="-6"/>
          <w:sz w:val="28"/>
          <w:szCs w:val="28"/>
        </w:rPr>
        <w:t>202</w:t>
      </w:r>
      <w:r w:rsidR="00690ED2">
        <w:rPr>
          <w:rFonts w:eastAsia="仿宋_GB2312" w:hint="eastAsia"/>
          <w:color w:val="000000"/>
          <w:spacing w:val="-6"/>
          <w:sz w:val="28"/>
          <w:szCs w:val="28"/>
        </w:rPr>
        <w:t>3</w:t>
      </w:r>
      <w:r w:rsidR="004B1F9E" w:rsidRPr="00890F07">
        <w:rPr>
          <w:rFonts w:ascii="仿宋_GB2312" w:eastAsia="仿宋_GB2312" w:hint="eastAsia"/>
          <w:sz w:val="28"/>
          <w:szCs w:val="28"/>
        </w:rPr>
        <w:t>年</w:t>
      </w:r>
      <w:r w:rsidR="00690ED2">
        <w:rPr>
          <w:rFonts w:eastAsia="仿宋_GB2312" w:hint="eastAsia"/>
          <w:color w:val="000000"/>
          <w:spacing w:val="-6"/>
          <w:sz w:val="28"/>
          <w:szCs w:val="28"/>
        </w:rPr>
        <w:t>4</w:t>
      </w:r>
      <w:r w:rsidR="004B1F9E" w:rsidRPr="00890F07">
        <w:rPr>
          <w:rFonts w:ascii="仿宋_GB2312" w:eastAsia="仿宋_GB2312" w:hint="eastAsia"/>
          <w:sz w:val="28"/>
          <w:szCs w:val="28"/>
        </w:rPr>
        <w:t>月</w:t>
      </w:r>
      <w:r w:rsidR="00042614">
        <w:rPr>
          <w:rFonts w:eastAsia="仿宋_GB2312" w:hint="eastAsia"/>
          <w:color w:val="000000"/>
          <w:spacing w:val="-6"/>
          <w:sz w:val="28"/>
          <w:szCs w:val="28"/>
        </w:rPr>
        <w:t>17</w:t>
      </w:r>
      <w:r w:rsidR="004B1F9E" w:rsidRPr="00890F07">
        <w:rPr>
          <w:rFonts w:ascii="仿宋_GB2312" w:eastAsia="仿宋_GB2312" w:hint="eastAsia"/>
          <w:sz w:val="28"/>
          <w:szCs w:val="28"/>
        </w:rPr>
        <w:t>日印发</w:t>
      </w:r>
    </w:p>
    <w:sectPr w:rsidR="00A8554D" w:rsidRPr="00DF7CB2" w:rsidSect="00E43114">
      <w:headerReference w:type="default" r:id="rId9"/>
      <w:footerReference w:type="even" r:id="rId10"/>
      <w:footerReference w:type="default" r:id="rId11"/>
      <w:pgSz w:w="11906" w:h="16838" w:code="9"/>
      <w:pgMar w:top="2098" w:right="1474" w:bottom="1928" w:left="1588" w:header="851" w:footer="992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52" w:rsidRDefault="00766252">
      <w:r>
        <w:separator/>
      </w:r>
    </w:p>
  </w:endnote>
  <w:endnote w:type="continuationSeparator" w:id="1">
    <w:p w:rsidR="00766252" w:rsidRDefault="0076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42" w:rsidRPr="00716185" w:rsidRDefault="009A6A42" w:rsidP="00084318">
    <w:pPr>
      <w:pStyle w:val="a4"/>
      <w:framePr w:wrap="around" w:vAnchor="text" w:hAnchor="page" w:x="1156" w:y="7"/>
      <w:jc w:val="right"/>
      <w:rPr>
        <w:rStyle w:val="a3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4862A5" w:rsidRPr="00716185">
      <w:rPr>
        <w:sz w:val="28"/>
        <w:szCs w:val="28"/>
      </w:rPr>
      <w:fldChar w:fldCharType="begin"/>
    </w:r>
    <w:r w:rsidRPr="00716185">
      <w:rPr>
        <w:rStyle w:val="a3"/>
        <w:sz w:val="28"/>
        <w:szCs w:val="28"/>
      </w:rPr>
      <w:instrText xml:space="preserve">PAGE  </w:instrText>
    </w:r>
    <w:r w:rsidR="004862A5" w:rsidRPr="00716185">
      <w:rPr>
        <w:sz w:val="28"/>
        <w:szCs w:val="28"/>
      </w:rPr>
      <w:fldChar w:fldCharType="separate"/>
    </w:r>
    <w:r w:rsidR="00042614">
      <w:rPr>
        <w:rStyle w:val="a3"/>
        <w:noProof/>
        <w:sz w:val="28"/>
        <w:szCs w:val="28"/>
      </w:rPr>
      <w:t>12</w:t>
    </w:r>
    <w:r w:rsidR="004862A5" w:rsidRPr="0071618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A6A42" w:rsidRPr="00084318" w:rsidRDefault="009A6A42" w:rsidP="000843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42" w:rsidRPr="00716185" w:rsidRDefault="009A6A42" w:rsidP="00767B75">
    <w:pPr>
      <w:pStyle w:val="a4"/>
      <w:framePr w:wrap="around" w:vAnchor="text" w:hAnchor="margin" w:xAlign="right" w:y="1"/>
      <w:jc w:val="right"/>
      <w:rPr>
        <w:rStyle w:val="a3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4862A5" w:rsidRPr="00716185">
      <w:rPr>
        <w:sz w:val="28"/>
        <w:szCs w:val="28"/>
      </w:rPr>
      <w:fldChar w:fldCharType="begin"/>
    </w:r>
    <w:r w:rsidRPr="00716185">
      <w:rPr>
        <w:rStyle w:val="a3"/>
        <w:sz w:val="28"/>
        <w:szCs w:val="28"/>
      </w:rPr>
      <w:instrText xml:space="preserve">PAGE  </w:instrText>
    </w:r>
    <w:r w:rsidR="004862A5" w:rsidRPr="00716185">
      <w:rPr>
        <w:sz w:val="28"/>
        <w:szCs w:val="28"/>
      </w:rPr>
      <w:fldChar w:fldCharType="separate"/>
    </w:r>
    <w:r w:rsidR="00042614">
      <w:rPr>
        <w:rStyle w:val="a3"/>
        <w:noProof/>
        <w:sz w:val="28"/>
        <w:szCs w:val="28"/>
      </w:rPr>
      <w:t>11</w:t>
    </w:r>
    <w:r w:rsidR="004862A5" w:rsidRPr="0071618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A6A42" w:rsidRDefault="009A6A42" w:rsidP="00767B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52" w:rsidRDefault="00766252">
      <w:r>
        <w:separator/>
      </w:r>
    </w:p>
  </w:footnote>
  <w:footnote w:type="continuationSeparator" w:id="1">
    <w:p w:rsidR="00766252" w:rsidRDefault="00766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42" w:rsidRDefault="009A6A42" w:rsidP="00623EE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DB0"/>
    <w:rsid w:val="000257DB"/>
    <w:rsid w:val="00042614"/>
    <w:rsid w:val="000519F5"/>
    <w:rsid w:val="00062C74"/>
    <w:rsid w:val="00084318"/>
    <w:rsid w:val="00086123"/>
    <w:rsid w:val="00093D31"/>
    <w:rsid w:val="00096DD2"/>
    <w:rsid w:val="000A16A9"/>
    <w:rsid w:val="000C3DB1"/>
    <w:rsid w:val="000E1F36"/>
    <w:rsid w:val="000E5C0C"/>
    <w:rsid w:val="001112A9"/>
    <w:rsid w:val="0012483A"/>
    <w:rsid w:val="00137C56"/>
    <w:rsid w:val="001532DD"/>
    <w:rsid w:val="00160A8E"/>
    <w:rsid w:val="00172A27"/>
    <w:rsid w:val="00184089"/>
    <w:rsid w:val="001A19A3"/>
    <w:rsid w:val="001A58D2"/>
    <w:rsid w:val="001D67CC"/>
    <w:rsid w:val="001F6F92"/>
    <w:rsid w:val="00201D4D"/>
    <w:rsid w:val="002100BD"/>
    <w:rsid w:val="002143DC"/>
    <w:rsid w:val="002146C0"/>
    <w:rsid w:val="002245E3"/>
    <w:rsid w:val="00246164"/>
    <w:rsid w:val="00280CEF"/>
    <w:rsid w:val="002A1FDA"/>
    <w:rsid w:val="002B0ACA"/>
    <w:rsid w:val="002B34B7"/>
    <w:rsid w:val="002B5378"/>
    <w:rsid w:val="002C3A78"/>
    <w:rsid w:val="002E1A71"/>
    <w:rsid w:val="002F0304"/>
    <w:rsid w:val="003202DB"/>
    <w:rsid w:val="0032127E"/>
    <w:rsid w:val="00323484"/>
    <w:rsid w:val="0033108F"/>
    <w:rsid w:val="003336FA"/>
    <w:rsid w:val="0034451D"/>
    <w:rsid w:val="00371661"/>
    <w:rsid w:val="00375B81"/>
    <w:rsid w:val="003A4F08"/>
    <w:rsid w:val="003A7AEF"/>
    <w:rsid w:val="003B57A3"/>
    <w:rsid w:val="003C4058"/>
    <w:rsid w:val="003D55CB"/>
    <w:rsid w:val="003E1055"/>
    <w:rsid w:val="003F7833"/>
    <w:rsid w:val="00412697"/>
    <w:rsid w:val="004624E5"/>
    <w:rsid w:val="00481A8C"/>
    <w:rsid w:val="004862A5"/>
    <w:rsid w:val="00491151"/>
    <w:rsid w:val="00492A5E"/>
    <w:rsid w:val="004B1F9E"/>
    <w:rsid w:val="004B516F"/>
    <w:rsid w:val="004D0DCA"/>
    <w:rsid w:val="004D70C8"/>
    <w:rsid w:val="004F6202"/>
    <w:rsid w:val="00524ABC"/>
    <w:rsid w:val="00525474"/>
    <w:rsid w:val="005255B0"/>
    <w:rsid w:val="00527562"/>
    <w:rsid w:val="005334DA"/>
    <w:rsid w:val="00542DD9"/>
    <w:rsid w:val="0054671F"/>
    <w:rsid w:val="00562194"/>
    <w:rsid w:val="005768DB"/>
    <w:rsid w:val="00585F52"/>
    <w:rsid w:val="00591BE3"/>
    <w:rsid w:val="0059202B"/>
    <w:rsid w:val="00596277"/>
    <w:rsid w:val="005971B0"/>
    <w:rsid w:val="00597720"/>
    <w:rsid w:val="005D49E6"/>
    <w:rsid w:val="005D63A6"/>
    <w:rsid w:val="005F0763"/>
    <w:rsid w:val="005F5C4E"/>
    <w:rsid w:val="005F6DB6"/>
    <w:rsid w:val="00601E7F"/>
    <w:rsid w:val="0062017B"/>
    <w:rsid w:val="00622BD4"/>
    <w:rsid w:val="00623EE5"/>
    <w:rsid w:val="00630622"/>
    <w:rsid w:val="00643370"/>
    <w:rsid w:val="00664969"/>
    <w:rsid w:val="00665BDC"/>
    <w:rsid w:val="0067356F"/>
    <w:rsid w:val="00690ED2"/>
    <w:rsid w:val="006D7F00"/>
    <w:rsid w:val="00716185"/>
    <w:rsid w:val="00746CBA"/>
    <w:rsid w:val="00750274"/>
    <w:rsid w:val="0075049C"/>
    <w:rsid w:val="00762455"/>
    <w:rsid w:val="0076421B"/>
    <w:rsid w:val="00766252"/>
    <w:rsid w:val="00767B75"/>
    <w:rsid w:val="007B2E52"/>
    <w:rsid w:val="007B3E9A"/>
    <w:rsid w:val="007C4C65"/>
    <w:rsid w:val="007D6E0F"/>
    <w:rsid w:val="00823986"/>
    <w:rsid w:val="00833643"/>
    <w:rsid w:val="00853A89"/>
    <w:rsid w:val="00874308"/>
    <w:rsid w:val="00876B3F"/>
    <w:rsid w:val="00877A5D"/>
    <w:rsid w:val="008A57CC"/>
    <w:rsid w:val="008A6620"/>
    <w:rsid w:val="008A798E"/>
    <w:rsid w:val="008A7CB7"/>
    <w:rsid w:val="008A7D31"/>
    <w:rsid w:val="008C0F1A"/>
    <w:rsid w:val="008D77CD"/>
    <w:rsid w:val="008E32B9"/>
    <w:rsid w:val="008E4865"/>
    <w:rsid w:val="00916909"/>
    <w:rsid w:val="00933867"/>
    <w:rsid w:val="00963C1B"/>
    <w:rsid w:val="009647F0"/>
    <w:rsid w:val="009721F6"/>
    <w:rsid w:val="00975BDD"/>
    <w:rsid w:val="0098033E"/>
    <w:rsid w:val="009A0564"/>
    <w:rsid w:val="009A6A42"/>
    <w:rsid w:val="009C414E"/>
    <w:rsid w:val="009C7703"/>
    <w:rsid w:val="009D490D"/>
    <w:rsid w:val="009D7A99"/>
    <w:rsid w:val="009E2622"/>
    <w:rsid w:val="009E69B5"/>
    <w:rsid w:val="009F681E"/>
    <w:rsid w:val="00A144FE"/>
    <w:rsid w:val="00A208DA"/>
    <w:rsid w:val="00A41998"/>
    <w:rsid w:val="00A4674E"/>
    <w:rsid w:val="00A52A6E"/>
    <w:rsid w:val="00A70367"/>
    <w:rsid w:val="00A71649"/>
    <w:rsid w:val="00A76A9F"/>
    <w:rsid w:val="00A8554D"/>
    <w:rsid w:val="00A86A60"/>
    <w:rsid w:val="00A9284C"/>
    <w:rsid w:val="00AA13FB"/>
    <w:rsid w:val="00AB1339"/>
    <w:rsid w:val="00AD2390"/>
    <w:rsid w:val="00AD5D0B"/>
    <w:rsid w:val="00AE123B"/>
    <w:rsid w:val="00AE59A2"/>
    <w:rsid w:val="00B03275"/>
    <w:rsid w:val="00B05521"/>
    <w:rsid w:val="00B07A8B"/>
    <w:rsid w:val="00B13E3F"/>
    <w:rsid w:val="00B44848"/>
    <w:rsid w:val="00B47954"/>
    <w:rsid w:val="00B55A82"/>
    <w:rsid w:val="00B5748C"/>
    <w:rsid w:val="00B60391"/>
    <w:rsid w:val="00B62849"/>
    <w:rsid w:val="00B653BA"/>
    <w:rsid w:val="00B72306"/>
    <w:rsid w:val="00B75E29"/>
    <w:rsid w:val="00B854B0"/>
    <w:rsid w:val="00B913AB"/>
    <w:rsid w:val="00B93FEA"/>
    <w:rsid w:val="00BA4879"/>
    <w:rsid w:val="00BD0E5C"/>
    <w:rsid w:val="00BD687E"/>
    <w:rsid w:val="00BE0DC2"/>
    <w:rsid w:val="00C0651F"/>
    <w:rsid w:val="00C07620"/>
    <w:rsid w:val="00C2484D"/>
    <w:rsid w:val="00C60EBF"/>
    <w:rsid w:val="00C62A4F"/>
    <w:rsid w:val="00C770C1"/>
    <w:rsid w:val="00C84C06"/>
    <w:rsid w:val="00C86A30"/>
    <w:rsid w:val="00C923B0"/>
    <w:rsid w:val="00CC3349"/>
    <w:rsid w:val="00CC6494"/>
    <w:rsid w:val="00CD44A5"/>
    <w:rsid w:val="00CD5222"/>
    <w:rsid w:val="00CF0D31"/>
    <w:rsid w:val="00D0660C"/>
    <w:rsid w:val="00D62EFD"/>
    <w:rsid w:val="00D658DD"/>
    <w:rsid w:val="00D92767"/>
    <w:rsid w:val="00DA5EE4"/>
    <w:rsid w:val="00DB0A03"/>
    <w:rsid w:val="00DB3292"/>
    <w:rsid w:val="00DF1A12"/>
    <w:rsid w:val="00DF4431"/>
    <w:rsid w:val="00DF7CB2"/>
    <w:rsid w:val="00E008F9"/>
    <w:rsid w:val="00E32501"/>
    <w:rsid w:val="00E43114"/>
    <w:rsid w:val="00E940BE"/>
    <w:rsid w:val="00E968A8"/>
    <w:rsid w:val="00EC3F67"/>
    <w:rsid w:val="00EE0861"/>
    <w:rsid w:val="00EF19D6"/>
    <w:rsid w:val="00F004B7"/>
    <w:rsid w:val="00F21511"/>
    <w:rsid w:val="00F228BC"/>
    <w:rsid w:val="00F25F8E"/>
    <w:rsid w:val="00F33A9C"/>
    <w:rsid w:val="00F55175"/>
    <w:rsid w:val="00F57DB3"/>
    <w:rsid w:val="00F862AB"/>
    <w:rsid w:val="00FA76D1"/>
    <w:rsid w:val="00FB0767"/>
    <w:rsid w:val="00FC55B7"/>
    <w:rsid w:val="00FE37C6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2A5E"/>
  </w:style>
  <w:style w:type="character" w:customStyle="1" w:styleId="font11">
    <w:name w:val="font11"/>
    <w:basedOn w:val="a0"/>
    <w:rsid w:val="00492A5E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footer"/>
    <w:basedOn w:val="a"/>
    <w:rsid w:val="0049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492A5E"/>
    <w:rPr>
      <w:sz w:val="18"/>
      <w:szCs w:val="18"/>
    </w:rPr>
  </w:style>
  <w:style w:type="paragraph" w:customStyle="1" w:styleId="Char">
    <w:name w:val="Char"/>
    <w:basedOn w:val="a"/>
    <w:rsid w:val="00492A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492A5E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a6">
    <w:name w:val="header"/>
    <w:basedOn w:val="a"/>
    <w:rsid w:val="0076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0C3DB1"/>
    <w:rPr>
      <w:color w:val="0000FF"/>
      <w:u w:val="single"/>
    </w:rPr>
  </w:style>
  <w:style w:type="paragraph" w:styleId="a8">
    <w:name w:val="Plain Text"/>
    <w:basedOn w:val="a"/>
    <w:link w:val="Char0"/>
    <w:rsid w:val="000C3DB1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8"/>
    <w:rsid w:val="000C3DB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6865;&#33267;nazsb612@126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20110;4&#26376;30&#26085;&#21069;&#30005;&#23376;&#31295;&#25253;&#36865;&#33267;nazsb612@126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820</Words>
  <Characters>4680</Characters>
  <Application>Microsoft Office Word</Application>
  <DocSecurity>0</DocSecurity>
  <PresentationFormat/>
  <Lines>39</Lines>
  <Paragraphs>10</Paragraphs>
  <Slides>0</Slides>
  <Notes>0</Notes>
  <HiddenSlides>0</HiddenSlides>
  <MMClips>0</MMClips>
  <ScaleCrop>false</ScaleCrop>
  <Company>微软用户</Company>
  <LinksUpToDate>false</LinksUpToDate>
  <CharactersWithSpaces>5490</CharactersWithSpaces>
  <SharedDoc>false</SharedDoc>
  <HLinks>
    <vt:vector size="12" baseType="variant">
      <vt:variant>
        <vt:i4>-1625454262</vt:i4>
      </vt:variant>
      <vt:variant>
        <vt:i4>3</vt:i4>
      </vt:variant>
      <vt:variant>
        <vt:i4>0</vt:i4>
      </vt:variant>
      <vt:variant>
        <vt:i4>5</vt:i4>
      </vt:variant>
      <vt:variant>
        <vt:lpwstr>mailto:电子稿发送至nazsb612@126.com</vt:lpwstr>
      </vt:variant>
      <vt:variant>
        <vt:lpwstr/>
      </vt:variant>
      <vt:variant>
        <vt:i4>-1014957353</vt:i4>
      </vt:variant>
      <vt:variant>
        <vt:i4>0</vt:i4>
      </vt:variant>
      <vt:variant>
        <vt:i4>0</vt:i4>
      </vt:variant>
      <vt:variant>
        <vt:i4>5</vt:i4>
      </vt:variant>
      <vt:variant>
        <vt:lpwstr>mailto:于4月30日前电子稿报送至nazsb612@126.com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关于南安市名优教师2013年培训安排的通知</dc:title>
  <dc:creator>微软中国</dc:creator>
  <cp:lastModifiedBy>王金勇</cp:lastModifiedBy>
  <cp:revision>30</cp:revision>
  <cp:lastPrinted>2023-03-28T03:34:00Z</cp:lastPrinted>
  <dcterms:created xsi:type="dcterms:W3CDTF">2022-05-13T01:39:00Z</dcterms:created>
  <dcterms:modified xsi:type="dcterms:W3CDTF">2023-04-17T08:03:00Z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